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714DAC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Pr="00714DAC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5619BF">
        <w:t>20.10.2023</w:t>
      </w:r>
      <w:r w:rsidRPr="00604F66">
        <w:t xml:space="preserve">                                                                                                                    </w:t>
      </w:r>
      <w:r w:rsidR="00891DF3">
        <w:tab/>
      </w:r>
      <w:r w:rsidR="00891DF3">
        <w:tab/>
      </w:r>
      <w:r w:rsidR="003455DA">
        <w:tab/>
      </w:r>
      <w:r w:rsidR="00532849">
        <w:tab/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5619BF">
        <w:t>2150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3C26F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с</w:t>
      </w:r>
      <w:r w:rsidR="00FB6F5F" w:rsidRPr="00FB6F5F">
        <w:rPr>
          <w:rFonts w:eastAsia="Times New Roman"/>
          <w:sz w:val="28"/>
          <w:szCs w:val="28"/>
          <w:lang w:eastAsia="ru-RU"/>
        </w:rPr>
        <w:t>озда</w:t>
      </w:r>
      <w:r>
        <w:rPr>
          <w:rFonts w:eastAsia="Times New Roman"/>
          <w:sz w:val="28"/>
          <w:szCs w:val="28"/>
          <w:lang w:eastAsia="ru-RU"/>
        </w:rPr>
        <w:t>нии</w:t>
      </w:r>
      <w:r w:rsidR="00FB6F5F" w:rsidRPr="00FB6F5F">
        <w:rPr>
          <w:rFonts w:eastAsia="Times New Roman"/>
          <w:sz w:val="28"/>
          <w:szCs w:val="28"/>
          <w:lang w:eastAsia="ru-RU"/>
        </w:rPr>
        <w:t xml:space="preserve"> Специальн</w:t>
      </w:r>
      <w:r w:rsidR="004B1602">
        <w:rPr>
          <w:rFonts w:eastAsia="Times New Roman"/>
          <w:sz w:val="28"/>
          <w:szCs w:val="28"/>
          <w:lang w:eastAsia="ru-RU"/>
        </w:rPr>
        <w:t>ой</w:t>
      </w:r>
      <w:r w:rsidR="00FB6F5F" w:rsidRPr="00FB6F5F">
        <w:rPr>
          <w:rFonts w:eastAsia="Times New Roman"/>
          <w:sz w:val="28"/>
          <w:szCs w:val="28"/>
          <w:lang w:eastAsia="ru-RU"/>
        </w:rPr>
        <w:t xml:space="preserve"> комисси</w:t>
      </w:r>
      <w:r w:rsidR="004B1602">
        <w:rPr>
          <w:rFonts w:eastAsia="Times New Roman"/>
          <w:sz w:val="28"/>
          <w:szCs w:val="28"/>
          <w:lang w:eastAsia="ru-RU"/>
        </w:rPr>
        <w:t>и</w:t>
      </w:r>
      <w:r w:rsidR="00FB6F5F" w:rsidRPr="00FB6F5F">
        <w:rPr>
          <w:rFonts w:eastAsia="Times New Roman"/>
          <w:sz w:val="28"/>
          <w:szCs w:val="28"/>
          <w:lang w:eastAsia="ru-RU"/>
        </w:rPr>
        <w:t xml:space="preserve"> по оценке рисков, связанных с принятием нормативных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4B1602">
        <w:rPr>
          <w:rFonts w:eastAsia="Times New Roman"/>
          <w:sz w:val="28"/>
          <w:szCs w:val="28"/>
          <w:lang w:eastAsia="ru-RU"/>
        </w:rPr>
        <w:t>ЗАТО Железногорск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B1602" w:rsidRDefault="004B1602" w:rsidP="004B1602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B1602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06525E">
        <w:rPr>
          <w:rFonts w:eastAsia="Times New Roman"/>
          <w:sz w:val="28"/>
          <w:szCs w:val="28"/>
          <w:lang w:eastAsia="ru-RU"/>
        </w:rPr>
        <w:t>соответствии</w:t>
      </w:r>
      <w:proofErr w:type="gramEnd"/>
      <w:r w:rsidR="0006525E" w:rsidRPr="0006525E">
        <w:rPr>
          <w:sz w:val="28"/>
          <w:szCs w:val="28"/>
        </w:rPr>
        <w:t xml:space="preserve"> с </w:t>
      </w:r>
      <w:r w:rsidR="0006525E" w:rsidRPr="0006525E">
        <w:rPr>
          <w:rFonts w:eastAsia="Times New Roman"/>
          <w:sz w:val="28"/>
          <w:szCs w:val="28"/>
          <w:lang w:eastAsia="ru-RU"/>
        </w:rPr>
        <w:t xml:space="preserve"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proofErr w:type="gramStart"/>
      <w:r w:rsidR="0006525E" w:rsidRPr="0006525E">
        <w:rPr>
          <w:rFonts w:eastAsia="Times New Roman"/>
          <w:sz w:val="28"/>
          <w:szCs w:val="28"/>
          <w:lang w:eastAsia="ru-RU"/>
        </w:rPr>
        <w:t xml:space="preserve">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</w:t>
      </w:r>
      <w:r w:rsidRPr="004B1602">
        <w:rPr>
          <w:rFonts w:eastAsia="Times New Roman"/>
          <w:sz w:val="28"/>
          <w:szCs w:val="28"/>
          <w:lang w:eastAsia="ru-RU"/>
        </w:rPr>
        <w:t>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ЗАТО Железногорск, Решением Совета депутатов ЗАТО г</w:t>
      </w:r>
      <w:proofErr w:type="gramEnd"/>
      <w:r w:rsidRPr="004B1602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4B1602">
        <w:rPr>
          <w:rFonts w:eastAsia="Times New Roman"/>
          <w:sz w:val="28"/>
          <w:szCs w:val="28"/>
          <w:lang w:eastAsia="ru-RU"/>
        </w:rPr>
        <w:t>Железногорск от 25.04.2013 № 35-194Р «Об определении способа расчета расстояния от детских, образовательных, медицинских организаций и объектов спорта, от оптовых и розничных рынков,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от объектов военного назначения до границ прилегающих территорий, на которых не допускается розничная продажа алкогольной продукции на территории</w:t>
      </w:r>
      <w:proofErr w:type="gramEnd"/>
      <w:r w:rsidRPr="004B1602">
        <w:rPr>
          <w:rFonts w:eastAsia="Times New Roman"/>
          <w:sz w:val="28"/>
          <w:szCs w:val="28"/>
          <w:lang w:eastAsia="ru-RU"/>
        </w:rPr>
        <w:t xml:space="preserve"> ЗАТО Железногорск»,</w:t>
      </w:r>
    </w:p>
    <w:p w:rsidR="004B1602" w:rsidRPr="004B1602" w:rsidRDefault="004B1602" w:rsidP="004B1602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4B1602" w:rsidRPr="00C55878" w:rsidRDefault="004B1602" w:rsidP="00B10DB9">
      <w:pPr>
        <w:pStyle w:val="af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B1602">
        <w:rPr>
          <w:rFonts w:eastAsia="Times New Roman"/>
          <w:sz w:val="28"/>
          <w:szCs w:val="28"/>
          <w:lang w:eastAsia="ru-RU"/>
        </w:rPr>
        <w:lastRenderedPageBreak/>
        <w:t xml:space="preserve">Создать Специальную комиссию по оценке рисков, связанных с принятием нормативных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231039">
        <w:rPr>
          <w:rFonts w:eastAsia="Times New Roman"/>
          <w:sz w:val="28"/>
          <w:szCs w:val="28"/>
          <w:lang w:eastAsia="ru-RU"/>
        </w:rPr>
        <w:t>ЗАТО Железногорск</w:t>
      </w:r>
      <w:r w:rsidRPr="004B1602">
        <w:rPr>
          <w:rFonts w:eastAsia="Times New Roman"/>
          <w:sz w:val="28"/>
          <w:szCs w:val="28"/>
          <w:lang w:eastAsia="ru-RU"/>
        </w:rPr>
        <w:t xml:space="preserve"> (</w:t>
      </w:r>
      <w:r w:rsidRPr="00C55878">
        <w:rPr>
          <w:rFonts w:eastAsia="Times New Roman"/>
          <w:sz w:val="28"/>
          <w:szCs w:val="28"/>
          <w:lang w:eastAsia="ru-RU"/>
        </w:rPr>
        <w:t>далее - Специальная комиссия).</w:t>
      </w:r>
    </w:p>
    <w:p w:rsidR="00975F46" w:rsidRPr="00C55878" w:rsidRDefault="00975F46" w:rsidP="00DA4C72">
      <w:pPr>
        <w:pStyle w:val="af2"/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55878">
        <w:rPr>
          <w:rFonts w:eastAsia="Times New Roman"/>
          <w:sz w:val="28"/>
          <w:szCs w:val="28"/>
          <w:lang w:eastAsia="ru-RU"/>
        </w:rPr>
        <w:t xml:space="preserve">Утвердить Положение о Специальной комиссии </w:t>
      </w:r>
      <w:r w:rsidR="00DA4C72" w:rsidRPr="00C55878">
        <w:rPr>
          <w:rFonts w:eastAsia="Times New Roman"/>
          <w:sz w:val="28"/>
          <w:szCs w:val="28"/>
          <w:lang w:eastAsia="ru-RU"/>
        </w:rPr>
        <w:t xml:space="preserve">согласно </w:t>
      </w:r>
      <w:r w:rsidRPr="00C55878">
        <w:rPr>
          <w:rFonts w:eastAsia="Times New Roman"/>
          <w:sz w:val="28"/>
          <w:szCs w:val="28"/>
          <w:lang w:eastAsia="ru-RU"/>
        </w:rPr>
        <w:t>приложени</w:t>
      </w:r>
      <w:r w:rsidR="00DA4C72" w:rsidRPr="00C55878">
        <w:rPr>
          <w:rFonts w:eastAsia="Times New Roman"/>
          <w:sz w:val="28"/>
          <w:szCs w:val="28"/>
          <w:lang w:eastAsia="ru-RU"/>
        </w:rPr>
        <w:t>ю</w:t>
      </w:r>
      <w:r w:rsidRPr="00C55878">
        <w:rPr>
          <w:rFonts w:eastAsia="Times New Roman"/>
          <w:sz w:val="28"/>
          <w:szCs w:val="28"/>
          <w:lang w:eastAsia="ru-RU"/>
        </w:rPr>
        <w:t xml:space="preserve"> №</w:t>
      </w:r>
      <w:r w:rsidR="00691A87">
        <w:rPr>
          <w:rFonts w:eastAsia="Times New Roman"/>
          <w:sz w:val="28"/>
          <w:szCs w:val="28"/>
          <w:lang w:eastAsia="ru-RU"/>
        </w:rPr>
        <w:t> </w:t>
      </w:r>
      <w:r w:rsidR="00A96700" w:rsidRPr="00C55878">
        <w:rPr>
          <w:rFonts w:eastAsia="Times New Roman"/>
          <w:sz w:val="28"/>
          <w:szCs w:val="28"/>
          <w:lang w:eastAsia="ru-RU"/>
        </w:rPr>
        <w:t>1</w:t>
      </w:r>
      <w:r w:rsidRPr="00C55878">
        <w:rPr>
          <w:rFonts w:eastAsia="Times New Roman"/>
          <w:sz w:val="28"/>
          <w:szCs w:val="28"/>
          <w:lang w:eastAsia="ru-RU"/>
        </w:rPr>
        <w:t>.</w:t>
      </w:r>
    </w:p>
    <w:p w:rsidR="004B1602" w:rsidRPr="00C55878" w:rsidRDefault="004B1602" w:rsidP="00691A87">
      <w:pPr>
        <w:pStyle w:val="af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55878">
        <w:rPr>
          <w:rFonts w:eastAsia="Times New Roman"/>
          <w:sz w:val="28"/>
          <w:szCs w:val="28"/>
          <w:lang w:eastAsia="ru-RU"/>
        </w:rPr>
        <w:t xml:space="preserve">Утвердить </w:t>
      </w:r>
      <w:r w:rsidR="00691A87" w:rsidRPr="00691A87">
        <w:rPr>
          <w:rFonts w:eastAsia="Times New Roman"/>
          <w:sz w:val="28"/>
          <w:szCs w:val="28"/>
          <w:lang w:eastAsia="ru-RU"/>
        </w:rPr>
        <w:t xml:space="preserve">представительский </w:t>
      </w:r>
      <w:r w:rsidRPr="00C55878">
        <w:rPr>
          <w:rFonts w:eastAsia="Times New Roman"/>
          <w:sz w:val="28"/>
          <w:szCs w:val="28"/>
          <w:lang w:eastAsia="ru-RU"/>
        </w:rPr>
        <w:t xml:space="preserve">состав Специальной комиссии </w:t>
      </w:r>
      <w:r w:rsidR="00C55878" w:rsidRPr="00C55878">
        <w:rPr>
          <w:rFonts w:eastAsia="Times New Roman"/>
          <w:sz w:val="28"/>
          <w:szCs w:val="28"/>
          <w:lang w:eastAsia="ru-RU"/>
        </w:rPr>
        <w:t xml:space="preserve">согласно </w:t>
      </w:r>
      <w:r w:rsidRPr="00C55878">
        <w:rPr>
          <w:rFonts w:eastAsia="Times New Roman"/>
          <w:sz w:val="28"/>
          <w:szCs w:val="28"/>
          <w:lang w:eastAsia="ru-RU"/>
        </w:rPr>
        <w:t>прил</w:t>
      </w:r>
      <w:r w:rsidR="00C55878" w:rsidRPr="00C55878">
        <w:rPr>
          <w:rFonts w:eastAsia="Times New Roman"/>
          <w:sz w:val="28"/>
          <w:szCs w:val="28"/>
          <w:lang w:eastAsia="ru-RU"/>
        </w:rPr>
        <w:t>ожению</w:t>
      </w:r>
      <w:r w:rsidR="00975F46" w:rsidRPr="00C55878">
        <w:rPr>
          <w:rFonts w:eastAsia="Times New Roman"/>
          <w:sz w:val="28"/>
          <w:szCs w:val="28"/>
          <w:lang w:eastAsia="ru-RU"/>
        </w:rPr>
        <w:t xml:space="preserve"> № </w:t>
      </w:r>
      <w:r w:rsidR="00A96700" w:rsidRPr="00C55878">
        <w:rPr>
          <w:rFonts w:eastAsia="Times New Roman"/>
          <w:sz w:val="28"/>
          <w:szCs w:val="28"/>
          <w:lang w:eastAsia="ru-RU"/>
        </w:rPr>
        <w:t>2</w:t>
      </w:r>
      <w:r w:rsidRPr="00C55878">
        <w:rPr>
          <w:rFonts w:eastAsia="Times New Roman"/>
          <w:sz w:val="28"/>
          <w:szCs w:val="28"/>
          <w:lang w:eastAsia="ru-RU"/>
        </w:rPr>
        <w:t>.</w:t>
      </w:r>
    </w:p>
    <w:p w:rsidR="00A50BC7" w:rsidRPr="00A50BC7" w:rsidRDefault="00231039" w:rsidP="00DA4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</w:r>
      <w:r w:rsidR="00196502">
        <w:rPr>
          <w:rFonts w:eastAsia="Times New Roman"/>
          <w:sz w:val="28"/>
          <w:szCs w:val="28"/>
          <w:lang w:eastAsia="ru-RU"/>
        </w:rPr>
        <w:t>Отделу управления проектами и документационного, организационного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</w:t>
      </w:r>
      <w:r w:rsidR="00196502">
        <w:rPr>
          <w:rFonts w:eastAsia="Times New Roman"/>
          <w:sz w:val="28"/>
          <w:szCs w:val="28"/>
          <w:lang w:eastAsia="ru-RU"/>
        </w:rPr>
        <w:t>обеспечения деятельности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Администрации ЗАТО г. Железногорск </w:t>
      </w:r>
      <w:r w:rsidR="00A50BC7" w:rsidRPr="00302585">
        <w:rPr>
          <w:rFonts w:eastAsia="Times New Roman"/>
          <w:sz w:val="28"/>
          <w:szCs w:val="28"/>
          <w:lang w:eastAsia="ru-RU"/>
        </w:rPr>
        <w:t>(</w:t>
      </w:r>
      <w:r w:rsidR="00302585" w:rsidRPr="00302585">
        <w:rPr>
          <w:rFonts w:eastAsia="Times New Roman"/>
          <w:sz w:val="28"/>
          <w:szCs w:val="28"/>
          <w:lang w:eastAsia="ru-RU"/>
        </w:rPr>
        <w:t>В</w:t>
      </w:r>
      <w:r w:rsidR="00A50BC7" w:rsidRPr="00302585">
        <w:rPr>
          <w:rFonts w:eastAsia="Times New Roman"/>
          <w:sz w:val="28"/>
          <w:szCs w:val="28"/>
          <w:lang w:eastAsia="ru-RU"/>
        </w:rPr>
        <w:t>.</w:t>
      </w:r>
      <w:r w:rsidR="00302585" w:rsidRPr="00302585">
        <w:rPr>
          <w:rFonts w:eastAsia="Times New Roman"/>
          <w:sz w:val="28"/>
          <w:szCs w:val="28"/>
          <w:lang w:eastAsia="ru-RU"/>
        </w:rPr>
        <w:t>Г</w:t>
      </w:r>
      <w:r w:rsidR="00A50BC7" w:rsidRPr="00302585">
        <w:rPr>
          <w:rFonts w:eastAsia="Times New Roman"/>
          <w:sz w:val="28"/>
          <w:szCs w:val="28"/>
          <w:lang w:eastAsia="ru-RU"/>
        </w:rPr>
        <w:t>. </w:t>
      </w:r>
      <w:proofErr w:type="spellStart"/>
      <w:r w:rsidR="00302585" w:rsidRPr="00302585">
        <w:rPr>
          <w:rFonts w:eastAsia="Times New Roman"/>
          <w:sz w:val="28"/>
          <w:szCs w:val="28"/>
          <w:lang w:eastAsia="ru-RU"/>
        </w:rPr>
        <w:t>Винокурова</w:t>
      </w:r>
      <w:proofErr w:type="spellEnd"/>
      <w:r w:rsidR="00A50BC7" w:rsidRPr="00302585">
        <w:rPr>
          <w:rFonts w:eastAsia="Times New Roman"/>
          <w:sz w:val="28"/>
          <w:szCs w:val="28"/>
          <w:lang w:eastAsia="ru-RU"/>
        </w:rPr>
        <w:t>) довести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до сведения населения через газету «Город и горожане».</w:t>
      </w:r>
    </w:p>
    <w:p w:rsidR="00A50BC7" w:rsidRPr="00A50BC7" w:rsidRDefault="00231039" w:rsidP="00DA4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 Железногорск (И.С. </w:t>
      </w:r>
      <w:r w:rsidR="0083694B">
        <w:rPr>
          <w:rFonts w:eastAsia="Times New Roman"/>
          <w:sz w:val="28"/>
          <w:szCs w:val="28"/>
          <w:lang w:eastAsia="ru-RU"/>
        </w:rPr>
        <w:t>Архипо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ва) </w:t>
      </w:r>
      <w:proofErr w:type="gramStart"/>
      <w:r w:rsidR="00A50BC7" w:rsidRPr="00A50BC7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604937" w:rsidRPr="00604937">
        <w:rPr>
          <w:rFonts w:eastAsia="Times New Roman"/>
          <w:sz w:val="28"/>
          <w:szCs w:val="28"/>
          <w:lang w:eastAsia="ru-RU"/>
        </w:rPr>
        <w:t>Администрации ЗАТО г. Железногорск в информационно-телекоммуникационной сети «Интернет».</w:t>
      </w:r>
    </w:p>
    <w:p w:rsidR="00A50BC7" w:rsidRPr="00A50BC7" w:rsidRDefault="00231039" w:rsidP="00A50BC7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</w:r>
      <w:r w:rsidR="00B10DB9" w:rsidRPr="00B10DB9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="00B10DB9" w:rsidRPr="00B10DB9">
        <w:rPr>
          <w:rFonts w:eastAsia="Times New Roman"/>
          <w:sz w:val="28"/>
          <w:szCs w:val="28"/>
          <w:lang w:eastAsia="ru-RU"/>
        </w:rPr>
        <w:t>Вычужанина</w:t>
      </w:r>
      <w:proofErr w:type="spellEnd"/>
      <w:r w:rsidR="00B10DB9" w:rsidRPr="00B10DB9">
        <w:rPr>
          <w:rFonts w:eastAsia="Times New Roman"/>
          <w:sz w:val="28"/>
          <w:szCs w:val="28"/>
          <w:lang w:eastAsia="ru-RU"/>
        </w:rPr>
        <w:t>.</w:t>
      </w:r>
    </w:p>
    <w:p w:rsidR="00A50BC7" w:rsidRPr="00A50BC7" w:rsidRDefault="00231039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</w:t>
      </w:r>
      <w:r w:rsidR="00022BDB">
        <w:rPr>
          <w:rFonts w:eastAsia="Times New Roman"/>
          <w:sz w:val="28"/>
          <w:szCs w:val="28"/>
          <w:lang w:eastAsia="ru-RU"/>
        </w:rPr>
        <w:t xml:space="preserve"> г. Железногорск</w:t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302585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022BDB">
        <w:rPr>
          <w:rFonts w:eastAsia="Times New Roman"/>
          <w:sz w:val="28"/>
          <w:szCs w:val="28"/>
          <w:lang w:eastAsia="ru-RU"/>
        </w:rPr>
        <w:t>М</w:t>
      </w:r>
      <w:r w:rsidR="00302585">
        <w:rPr>
          <w:rFonts w:eastAsia="Times New Roman"/>
          <w:sz w:val="28"/>
          <w:szCs w:val="28"/>
          <w:lang w:eastAsia="ru-RU"/>
        </w:rPr>
        <w:t xml:space="preserve">. </w:t>
      </w:r>
      <w:r w:rsidR="00022BDB">
        <w:rPr>
          <w:rFonts w:eastAsia="Times New Roman"/>
          <w:sz w:val="28"/>
          <w:szCs w:val="28"/>
          <w:lang w:eastAsia="ru-RU"/>
        </w:rPr>
        <w:t>Черняти</w:t>
      </w:r>
      <w:r w:rsidRPr="00C93903">
        <w:rPr>
          <w:rFonts w:eastAsia="Times New Roman"/>
          <w:sz w:val="28"/>
          <w:szCs w:val="28"/>
          <w:lang w:eastAsia="ru-RU"/>
        </w:rPr>
        <w:t>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600345" w:rsidRPr="00A50BC7" w:rsidRDefault="0060034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300F7B">
        <w:rPr>
          <w:rFonts w:eastAsia="Times New Roman"/>
          <w:sz w:val="28"/>
          <w:szCs w:val="28"/>
          <w:lang w:eastAsia="ru-RU"/>
        </w:rPr>
        <w:t xml:space="preserve"> № </w:t>
      </w:r>
      <w:r w:rsidR="00C55878">
        <w:rPr>
          <w:rFonts w:eastAsia="Times New Roman"/>
          <w:sz w:val="28"/>
          <w:szCs w:val="28"/>
          <w:lang w:eastAsia="ru-RU"/>
        </w:rPr>
        <w:t>2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от </w:t>
      </w:r>
      <w:r w:rsidR="005619BF">
        <w:rPr>
          <w:rFonts w:eastAsia="Times New Roman"/>
          <w:sz w:val="28"/>
          <w:szCs w:val="28"/>
          <w:lang w:eastAsia="ru-RU"/>
        </w:rPr>
        <w:t>20.10.2023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="005619BF">
        <w:rPr>
          <w:rFonts w:eastAsia="Times New Roman"/>
          <w:sz w:val="28"/>
          <w:szCs w:val="28"/>
          <w:lang w:eastAsia="ru-RU"/>
        </w:rPr>
        <w:t>2150</w:t>
      </w:r>
    </w:p>
    <w:p w:rsidR="00642B82" w:rsidRDefault="00642B82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261F63" w:rsidRDefault="00261F63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261F63" w:rsidRPr="00EF2D2B" w:rsidRDefault="00261F63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B7EAD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ПРЕДСТАВИТЕЛЬСКИЙ </w:t>
      </w:r>
      <w:r w:rsidR="00A50BC7" w:rsidRPr="00A50BC7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251FF0" w:rsidRPr="00251FF0" w:rsidRDefault="00251FF0" w:rsidP="00251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251FF0">
        <w:rPr>
          <w:rFonts w:eastAsia="Times New Roman"/>
          <w:bCs/>
          <w:sz w:val="28"/>
          <w:szCs w:val="28"/>
          <w:lang w:eastAsia="ru-RU"/>
        </w:rPr>
        <w:t>СПЕЦИАЛЬНОЙ КОМИССИИ ПО ОЦЕНКЕ РИСКОВ, СВЯЗАННЫХ</w:t>
      </w:r>
    </w:p>
    <w:p w:rsidR="00251FF0" w:rsidRPr="00251FF0" w:rsidRDefault="00251FF0" w:rsidP="00251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251FF0">
        <w:rPr>
          <w:rFonts w:eastAsia="Times New Roman"/>
          <w:bCs/>
          <w:sz w:val="28"/>
          <w:szCs w:val="28"/>
          <w:lang w:eastAsia="ru-RU"/>
        </w:rPr>
        <w:t>С ПРИНЯТИЕМ НОРМАТИВНЫХ ПРАВОВЫХ АКТОВ ПО ОПРЕДЕЛЕНИЮ</w:t>
      </w:r>
    </w:p>
    <w:p w:rsidR="00251FF0" w:rsidRPr="00251FF0" w:rsidRDefault="00251FF0" w:rsidP="00251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251FF0">
        <w:rPr>
          <w:rFonts w:eastAsia="Times New Roman"/>
          <w:bCs/>
          <w:sz w:val="28"/>
          <w:szCs w:val="28"/>
          <w:lang w:eastAsia="ru-RU"/>
        </w:rPr>
        <w:t>ГРАНИЦ ПРИЛЕГАЮЩИХ ТЕРРИТОРИЙ, НА КОТОРЫХ НЕ ДОПУСКАЕТСЯ</w:t>
      </w:r>
    </w:p>
    <w:p w:rsidR="00A50BC7" w:rsidRPr="00A50BC7" w:rsidRDefault="00251FF0" w:rsidP="00251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251FF0">
        <w:rPr>
          <w:rFonts w:eastAsia="Times New Roman"/>
          <w:bCs/>
          <w:sz w:val="28"/>
          <w:szCs w:val="28"/>
          <w:lang w:eastAsia="ru-RU"/>
        </w:rPr>
        <w:t>РОЗНИЧНАЯ ПРОДАЖА АЛКОГОЛЬНОЙ ПРОДУКЦИИ И РОЗНИЧНАЯ ПРОДАЖА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51FF0">
        <w:rPr>
          <w:rFonts w:eastAsia="Times New Roman"/>
          <w:bCs/>
          <w:sz w:val="28"/>
          <w:szCs w:val="28"/>
          <w:lang w:eastAsia="ru-RU"/>
        </w:rPr>
        <w:t>АЛКОГОЛЬНОЙ ПРОДУКЦИИ ПРИ ОКАЗАНИИ УСЛУГ ОБЩЕСТВЕННОГО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51FF0">
        <w:rPr>
          <w:rFonts w:eastAsia="Times New Roman"/>
          <w:bCs/>
          <w:sz w:val="28"/>
          <w:szCs w:val="28"/>
          <w:lang w:eastAsia="ru-RU"/>
        </w:rPr>
        <w:t xml:space="preserve">ПИТАНИЯ НА ТЕРРИТОРИИ </w:t>
      </w:r>
      <w:r>
        <w:rPr>
          <w:rFonts w:eastAsia="Times New Roman"/>
          <w:bCs/>
          <w:sz w:val="28"/>
          <w:szCs w:val="28"/>
          <w:lang w:eastAsia="ru-RU"/>
        </w:rPr>
        <w:t>ЗАТО ЖЕЛЕЗНОГОРСК</w:t>
      </w:r>
    </w:p>
    <w:p w:rsidR="00A50BC7" w:rsidRDefault="00A50BC7" w:rsidP="00A50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337819" w:rsidRDefault="00337819" w:rsidP="00A50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261F63" w:rsidRPr="00A50BC7" w:rsidRDefault="00261F63" w:rsidP="00A50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7A3DCB" w:rsidRDefault="007A3DCB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7D276C">
        <w:rPr>
          <w:rFonts w:eastAsia="Times New Roman"/>
          <w:sz w:val="28"/>
          <w:szCs w:val="28"/>
          <w:lang w:eastAsia="ru-RU"/>
        </w:rPr>
        <w:t>Вычужан</w:t>
      </w:r>
      <w:r w:rsidR="00022BDB" w:rsidRPr="007D276C">
        <w:rPr>
          <w:rFonts w:eastAsia="Times New Roman"/>
          <w:sz w:val="28"/>
          <w:szCs w:val="28"/>
          <w:lang w:eastAsia="ru-RU"/>
        </w:rPr>
        <w:t>ин</w:t>
      </w:r>
      <w:r w:rsidR="00302585" w:rsidRPr="007D276C">
        <w:rPr>
          <w:rFonts w:eastAsia="Times New Roman"/>
          <w:sz w:val="28"/>
          <w:szCs w:val="28"/>
          <w:lang w:eastAsia="ru-RU"/>
        </w:rPr>
        <w:t xml:space="preserve"> </w:t>
      </w:r>
      <w:r w:rsidRPr="007D276C">
        <w:rPr>
          <w:rFonts w:eastAsia="Times New Roman"/>
          <w:sz w:val="28"/>
          <w:szCs w:val="28"/>
          <w:lang w:eastAsia="ru-RU"/>
        </w:rPr>
        <w:t>Р</w:t>
      </w:r>
      <w:r w:rsidR="00022BDB" w:rsidRPr="007D276C">
        <w:rPr>
          <w:rFonts w:eastAsia="Times New Roman"/>
          <w:sz w:val="28"/>
          <w:szCs w:val="28"/>
          <w:lang w:eastAsia="ru-RU"/>
        </w:rPr>
        <w:t>.</w:t>
      </w:r>
      <w:r w:rsidRPr="007D276C">
        <w:rPr>
          <w:rFonts w:eastAsia="Times New Roman"/>
          <w:sz w:val="28"/>
          <w:szCs w:val="28"/>
          <w:lang w:eastAsia="ru-RU"/>
        </w:rPr>
        <w:t>И</w:t>
      </w:r>
      <w:r w:rsidR="00A50BC7" w:rsidRPr="007D276C">
        <w:rPr>
          <w:rFonts w:eastAsia="Times New Roman"/>
          <w:sz w:val="28"/>
          <w:szCs w:val="28"/>
          <w:lang w:eastAsia="ru-RU"/>
        </w:rPr>
        <w:t>.</w:t>
      </w:r>
      <w:r w:rsidR="00A50BC7" w:rsidRPr="007D276C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7D276C">
        <w:rPr>
          <w:rFonts w:eastAsia="Times New Roman"/>
          <w:sz w:val="28"/>
          <w:szCs w:val="28"/>
          <w:lang w:eastAsia="ru-RU"/>
        </w:rPr>
        <w:tab/>
      </w:r>
      <w:r w:rsidRPr="007D276C">
        <w:rPr>
          <w:rFonts w:eastAsia="Times New Roman"/>
          <w:sz w:val="28"/>
          <w:szCs w:val="28"/>
          <w:lang w:eastAsia="ru-RU"/>
        </w:rPr>
        <w:t xml:space="preserve">первый заместитель </w:t>
      </w:r>
      <w:r w:rsidR="00A50BC7" w:rsidRPr="007D276C">
        <w:rPr>
          <w:rFonts w:eastAsia="Times New Roman"/>
          <w:sz w:val="28"/>
          <w:szCs w:val="28"/>
          <w:lang w:eastAsia="ru-RU"/>
        </w:rPr>
        <w:t>Глав</w:t>
      </w:r>
      <w:r w:rsidRPr="007D276C">
        <w:rPr>
          <w:rFonts w:eastAsia="Times New Roman"/>
          <w:sz w:val="28"/>
          <w:szCs w:val="28"/>
          <w:lang w:eastAsia="ru-RU"/>
        </w:rPr>
        <w:t>ы</w:t>
      </w:r>
      <w:r w:rsidR="00A50BC7" w:rsidRPr="007D276C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 w:rsidRPr="007D276C">
        <w:rPr>
          <w:rFonts w:eastAsia="Times New Roman"/>
          <w:sz w:val="28"/>
          <w:szCs w:val="28"/>
          <w:lang w:eastAsia="ru-RU"/>
        </w:rPr>
        <w:t xml:space="preserve"> по</w:t>
      </w:r>
      <w:r>
        <w:rPr>
          <w:rFonts w:eastAsia="Times New Roman"/>
          <w:sz w:val="28"/>
          <w:szCs w:val="28"/>
          <w:lang w:eastAsia="ru-RU"/>
        </w:rPr>
        <w:t xml:space="preserve"> жилищно-коммунальному хозяйству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, председатель </w:t>
      </w:r>
      <w:r w:rsidR="00226B28" w:rsidRPr="00226B28">
        <w:rPr>
          <w:rFonts w:eastAsia="Times New Roman"/>
          <w:sz w:val="28"/>
          <w:szCs w:val="28"/>
          <w:lang w:eastAsia="ru-RU"/>
        </w:rPr>
        <w:t>Специальной комиссии</w:t>
      </w:r>
    </w:p>
    <w:p w:rsidR="00226B28" w:rsidRDefault="00226B28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7D276C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Ковалев</w:t>
      </w:r>
      <w:r w:rsidR="007A3DCB" w:rsidRPr="007D276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</w:t>
      </w:r>
      <w:r w:rsidR="007A3DCB" w:rsidRPr="007D276C">
        <w:rPr>
          <w:rFonts w:eastAsia="Times New Roman"/>
          <w:sz w:val="28"/>
          <w:szCs w:val="28"/>
          <w:lang w:eastAsia="ru-RU"/>
        </w:rPr>
        <w:t>.В.</w:t>
      </w:r>
      <w:r w:rsidR="00A50BC7" w:rsidRPr="007D276C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7D276C">
        <w:rPr>
          <w:rFonts w:eastAsia="Times New Roman"/>
          <w:sz w:val="28"/>
          <w:szCs w:val="28"/>
          <w:lang w:eastAsia="ru-RU"/>
        </w:rPr>
        <w:tab/>
      </w:r>
      <w:r w:rsidR="003E5238" w:rsidRPr="007D276C">
        <w:rPr>
          <w:rFonts w:eastAsia="Times New Roman"/>
          <w:sz w:val="28"/>
          <w:szCs w:val="28"/>
          <w:lang w:eastAsia="ru-RU"/>
        </w:rPr>
        <w:t xml:space="preserve">руководитель Управления </w:t>
      </w:r>
      <w:r w:rsidR="001A3820" w:rsidRPr="007D276C">
        <w:rPr>
          <w:rFonts w:eastAsia="Times New Roman"/>
          <w:sz w:val="28"/>
          <w:szCs w:val="28"/>
          <w:lang w:eastAsia="ru-RU"/>
        </w:rPr>
        <w:t xml:space="preserve">градостроительства </w:t>
      </w:r>
      <w:r w:rsidR="003E5238" w:rsidRPr="007D276C">
        <w:rPr>
          <w:rFonts w:eastAsia="Times New Roman"/>
          <w:sz w:val="28"/>
          <w:szCs w:val="28"/>
          <w:lang w:eastAsia="ru-RU"/>
        </w:rPr>
        <w:t>Администрации</w:t>
      </w:r>
      <w:r w:rsidR="003E5238" w:rsidRPr="003E5238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 w:rsidR="003E5238">
        <w:rPr>
          <w:rFonts w:eastAsia="Times New Roman"/>
          <w:sz w:val="28"/>
          <w:szCs w:val="28"/>
          <w:lang w:eastAsia="ru-RU"/>
        </w:rPr>
        <w:t>,</w:t>
      </w:r>
      <w:r w:rsidR="003E5238" w:rsidRPr="003E5238">
        <w:t xml:space="preserve"> </w:t>
      </w:r>
      <w:r w:rsidR="003E5238" w:rsidRPr="003E5238">
        <w:rPr>
          <w:rFonts w:eastAsia="Times New Roman"/>
          <w:sz w:val="28"/>
          <w:szCs w:val="28"/>
          <w:lang w:eastAsia="ru-RU"/>
        </w:rPr>
        <w:t xml:space="preserve">заместитель председателя </w:t>
      </w:r>
      <w:r w:rsidR="00226B28" w:rsidRPr="00226B28">
        <w:rPr>
          <w:rFonts w:eastAsia="Times New Roman"/>
          <w:sz w:val="28"/>
          <w:szCs w:val="28"/>
          <w:lang w:eastAsia="ru-RU"/>
        </w:rPr>
        <w:t>Специальной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5C6339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7D276C">
        <w:rPr>
          <w:rFonts w:eastAsia="Times New Roman"/>
          <w:sz w:val="28"/>
          <w:szCs w:val="28"/>
          <w:lang w:eastAsia="ru-RU"/>
        </w:rPr>
        <w:t>Каверзина С.В.</w:t>
      </w:r>
      <w:r w:rsidRPr="007D276C">
        <w:rPr>
          <w:rFonts w:eastAsia="Times New Roman"/>
          <w:sz w:val="28"/>
          <w:szCs w:val="28"/>
          <w:lang w:eastAsia="ru-RU"/>
        </w:rPr>
        <w:tab/>
        <w:t>–</w:t>
      </w:r>
      <w:r w:rsidRPr="007D276C">
        <w:rPr>
          <w:rFonts w:eastAsia="Times New Roman"/>
          <w:sz w:val="28"/>
          <w:szCs w:val="28"/>
          <w:lang w:eastAsia="ru-RU"/>
        </w:rPr>
        <w:tab/>
      </w:r>
      <w:r w:rsidR="001A3820" w:rsidRPr="007D276C">
        <w:rPr>
          <w:rFonts w:eastAsia="Times New Roman"/>
          <w:sz w:val="28"/>
          <w:szCs w:val="28"/>
          <w:lang w:eastAsia="ru-RU"/>
        </w:rPr>
        <w:t xml:space="preserve">главный </w:t>
      </w:r>
      <w:r w:rsidR="006927E0" w:rsidRPr="007D276C">
        <w:rPr>
          <w:rFonts w:eastAsia="Times New Roman"/>
          <w:sz w:val="28"/>
          <w:szCs w:val="28"/>
          <w:lang w:eastAsia="ru-RU"/>
        </w:rPr>
        <w:t xml:space="preserve">специалист Управления </w:t>
      </w:r>
      <w:r w:rsidR="001A3820" w:rsidRPr="007D276C">
        <w:rPr>
          <w:rFonts w:eastAsia="Times New Roman"/>
          <w:sz w:val="28"/>
          <w:szCs w:val="28"/>
          <w:lang w:eastAsia="ru-RU"/>
        </w:rPr>
        <w:t>градостроительства</w:t>
      </w:r>
      <w:r w:rsidR="001A3820" w:rsidRPr="001A3820">
        <w:rPr>
          <w:rFonts w:eastAsia="Times New Roman"/>
          <w:sz w:val="28"/>
          <w:szCs w:val="28"/>
          <w:lang w:eastAsia="ru-RU"/>
        </w:rPr>
        <w:t xml:space="preserve"> </w:t>
      </w:r>
      <w:r w:rsidR="00F106DC" w:rsidRPr="00F106DC">
        <w:rPr>
          <w:rFonts w:eastAsia="Times New Roman"/>
          <w:sz w:val="28"/>
          <w:szCs w:val="28"/>
          <w:lang w:eastAsia="ru-RU"/>
        </w:rPr>
        <w:t xml:space="preserve">Администрации ЗАТО </w:t>
      </w:r>
      <w:r w:rsidR="00F106DC" w:rsidRPr="005C6339">
        <w:rPr>
          <w:rFonts w:eastAsia="Times New Roman"/>
          <w:sz w:val="28"/>
          <w:szCs w:val="28"/>
          <w:lang w:eastAsia="ru-RU"/>
        </w:rPr>
        <w:t>г. Железногорск</w:t>
      </w:r>
      <w:r w:rsidRPr="005C6339">
        <w:rPr>
          <w:rFonts w:eastAsia="Times New Roman"/>
          <w:sz w:val="28"/>
          <w:szCs w:val="28"/>
          <w:lang w:eastAsia="ru-RU"/>
        </w:rPr>
        <w:t xml:space="preserve">, секретарь </w:t>
      </w:r>
      <w:r w:rsidR="00226B28" w:rsidRPr="00226B28">
        <w:rPr>
          <w:rFonts w:eastAsia="Times New Roman"/>
          <w:sz w:val="28"/>
          <w:szCs w:val="28"/>
          <w:lang w:eastAsia="ru-RU"/>
        </w:rPr>
        <w:t>Специальной комиссии</w:t>
      </w:r>
    </w:p>
    <w:p w:rsidR="00A50BC7" w:rsidRPr="005C6339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5C6339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5C6339">
        <w:rPr>
          <w:rFonts w:eastAsia="Times New Roman"/>
          <w:sz w:val="28"/>
          <w:szCs w:val="28"/>
          <w:lang w:eastAsia="ru-RU"/>
        </w:rPr>
        <w:t xml:space="preserve">Члены </w:t>
      </w:r>
      <w:r w:rsidR="00226B28" w:rsidRPr="00226B28">
        <w:rPr>
          <w:rFonts w:eastAsia="Times New Roman"/>
          <w:sz w:val="28"/>
          <w:szCs w:val="28"/>
          <w:lang w:eastAsia="ru-RU"/>
        </w:rPr>
        <w:t>Специальной комиссии</w:t>
      </w:r>
      <w:r w:rsidRPr="005C6339">
        <w:rPr>
          <w:rFonts w:eastAsia="Times New Roman"/>
          <w:sz w:val="28"/>
          <w:szCs w:val="28"/>
          <w:lang w:eastAsia="ru-RU"/>
        </w:rPr>
        <w:t>:</w:t>
      </w:r>
    </w:p>
    <w:p w:rsidR="00A50BC7" w:rsidRPr="005C6339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5C6339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7D276C">
        <w:rPr>
          <w:rFonts w:eastAsia="Times New Roman"/>
          <w:sz w:val="28"/>
          <w:szCs w:val="28"/>
          <w:lang w:eastAsia="ru-RU"/>
        </w:rPr>
        <w:t>Блохин В.П.</w:t>
      </w:r>
      <w:r w:rsidRPr="007D276C">
        <w:rPr>
          <w:rFonts w:eastAsia="Times New Roman"/>
          <w:sz w:val="28"/>
          <w:szCs w:val="28"/>
          <w:lang w:eastAsia="ru-RU"/>
        </w:rPr>
        <w:tab/>
        <w:t>–</w:t>
      </w:r>
      <w:r w:rsidRPr="007D276C">
        <w:rPr>
          <w:rFonts w:eastAsia="Times New Roman"/>
          <w:sz w:val="28"/>
          <w:szCs w:val="28"/>
          <w:lang w:eastAsia="ru-RU"/>
        </w:rPr>
        <w:tab/>
        <w:t xml:space="preserve">руководитель Межрегионального управления № 51 </w:t>
      </w:r>
      <w:r w:rsidRPr="005C6339">
        <w:rPr>
          <w:rFonts w:eastAsia="Times New Roman"/>
          <w:sz w:val="28"/>
          <w:szCs w:val="28"/>
          <w:lang w:eastAsia="ru-RU"/>
        </w:rPr>
        <w:t>ФМБА России (по согласованию)</w:t>
      </w:r>
    </w:p>
    <w:p w:rsidR="00A50BC7" w:rsidRPr="005C6339" w:rsidRDefault="00A50BC7" w:rsidP="00D63F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14442" w:rsidRPr="005C6339" w:rsidRDefault="00D63F1A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7D276C">
        <w:rPr>
          <w:rFonts w:eastAsia="Times New Roman"/>
          <w:sz w:val="28"/>
          <w:szCs w:val="28"/>
          <w:lang w:eastAsia="ru-RU"/>
        </w:rPr>
        <w:t>Ридель</w:t>
      </w:r>
      <w:r w:rsidR="00A50BC7" w:rsidRPr="007D276C">
        <w:rPr>
          <w:rFonts w:eastAsia="Times New Roman"/>
          <w:sz w:val="28"/>
          <w:szCs w:val="28"/>
          <w:lang w:eastAsia="ru-RU"/>
        </w:rPr>
        <w:t xml:space="preserve"> </w:t>
      </w:r>
      <w:r w:rsidRPr="007D276C">
        <w:rPr>
          <w:rFonts w:eastAsia="Times New Roman"/>
          <w:sz w:val="28"/>
          <w:szCs w:val="28"/>
          <w:lang w:eastAsia="ru-RU"/>
        </w:rPr>
        <w:t>Л</w:t>
      </w:r>
      <w:r w:rsidR="00E5563F" w:rsidRPr="007D276C">
        <w:rPr>
          <w:rFonts w:eastAsia="Times New Roman"/>
          <w:sz w:val="28"/>
          <w:szCs w:val="28"/>
          <w:lang w:eastAsia="ru-RU"/>
        </w:rPr>
        <w:t>.</w:t>
      </w:r>
      <w:r w:rsidRPr="007D276C">
        <w:rPr>
          <w:rFonts w:eastAsia="Times New Roman"/>
          <w:sz w:val="28"/>
          <w:szCs w:val="28"/>
          <w:lang w:eastAsia="ru-RU"/>
        </w:rPr>
        <w:t>В</w:t>
      </w:r>
      <w:r w:rsidR="00A50BC7" w:rsidRPr="007D276C">
        <w:rPr>
          <w:rFonts w:eastAsia="Times New Roman"/>
          <w:sz w:val="28"/>
          <w:szCs w:val="28"/>
          <w:lang w:eastAsia="ru-RU"/>
        </w:rPr>
        <w:t>.</w:t>
      </w:r>
      <w:r w:rsidR="00A50BC7" w:rsidRPr="007D276C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7D276C">
        <w:rPr>
          <w:rFonts w:eastAsia="Times New Roman"/>
          <w:sz w:val="28"/>
          <w:szCs w:val="28"/>
          <w:lang w:eastAsia="ru-RU"/>
        </w:rPr>
        <w:tab/>
      </w:r>
      <w:r w:rsidRPr="007D276C">
        <w:rPr>
          <w:rFonts w:eastAsia="Times New Roman"/>
          <w:sz w:val="28"/>
          <w:szCs w:val="28"/>
          <w:lang w:eastAsia="ru-RU"/>
        </w:rPr>
        <w:t xml:space="preserve">руководитель </w:t>
      </w:r>
      <w:r w:rsidR="00A50BC7" w:rsidRPr="007D276C">
        <w:rPr>
          <w:rFonts w:eastAsia="Times New Roman"/>
          <w:sz w:val="28"/>
          <w:szCs w:val="28"/>
          <w:lang w:eastAsia="ru-RU"/>
        </w:rPr>
        <w:t>Управления по правовой и кадровой работе</w:t>
      </w:r>
      <w:r w:rsidR="00A50BC7" w:rsidRPr="005C6339">
        <w:rPr>
          <w:rFonts w:eastAsia="Times New Roman"/>
          <w:sz w:val="28"/>
          <w:szCs w:val="28"/>
          <w:lang w:eastAsia="ru-RU"/>
        </w:rPr>
        <w:t xml:space="preserve"> Администрации ЗАТО г. Железногорск</w:t>
      </w:r>
    </w:p>
    <w:p w:rsidR="00DC1EDD" w:rsidRPr="005C6339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DC1EDD" w:rsidRDefault="009D0F47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7D276C">
        <w:rPr>
          <w:rFonts w:eastAsia="Times New Roman"/>
          <w:sz w:val="28"/>
          <w:szCs w:val="28"/>
          <w:lang w:eastAsia="ru-RU"/>
        </w:rPr>
        <w:t>Дуни</w:t>
      </w:r>
      <w:r w:rsidR="00022BDB" w:rsidRPr="007D276C">
        <w:rPr>
          <w:rFonts w:eastAsia="Times New Roman"/>
          <w:sz w:val="28"/>
          <w:szCs w:val="28"/>
          <w:lang w:eastAsia="ru-RU"/>
        </w:rPr>
        <w:t>н</w:t>
      </w:r>
      <w:r w:rsidR="00DC1EDD" w:rsidRPr="007D276C">
        <w:rPr>
          <w:rFonts w:eastAsia="Times New Roman"/>
          <w:sz w:val="28"/>
          <w:szCs w:val="28"/>
          <w:lang w:eastAsia="ru-RU"/>
        </w:rPr>
        <w:t xml:space="preserve">а </w:t>
      </w:r>
      <w:r w:rsidR="00022BDB" w:rsidRPr="007D276C">
        <w:rPr>
          <w:rFonts w:eastAsia="Times New Roman"/>
          <w:sz w:val="28"/>
          <w:szCs w:val="28"/>
          <w:lang w:eastAsia="ru-RU"/>
        </w:rPr>
        <w:t>Т</w:t>
      </w:r>
      <w:r w:rsidR="00DC1EDD" w:rsidRPr="007D276C">
        <w:rPr>
          <w:rFonts w:eastAsia="Times New Roman"/>
          <w:sz w:val="28"/>
          <w:szCs w:val="28"/>
          <w:lang w:eastAsia="ru-RU"/>
        </w:rPr>
        <w:t>.</w:t>
      </w:r>
      <w:r w:rsidRPr="007D276C">
        <w:rPr>
          <w:rFonts w:eastAsia="Times New Roman"/>
          <w:sz w:val="28"/>
          <w:szCs w:val="28"/>
          <w:lang w:eastAsia="ru-RU"/>
        </w:rPr>
        <w:t>М</w:t>
      </w:r>
      <w:r w:rsidR="00DC1EDD" w:rsidRPr="007D276C">
        <w:rPr>
          <w:rFonts w:eastAsia="Times New Roman"/>
          <w:sz w:val="28"/>
          <w:szCs w:val="28"/>
          <w:lang w:eastAsia="ru-RU"/>
        </w:rPr>
        <w:t>.</w:t>
      </w:r>
      <w:r w:rsidR="00DC1EDD" w:rsidRPr="007D276C">
        <w:rPr>
          <w:rFonts w:eastAsia="Times New Roman"/>
          <w:sz w:val="28"/>
          <w:szCs w:val="28"/>
          <w:lang w:eastAsia="ru-RU"/>
        </w:rPr>
        <w:tab/>
        <w:t>–</w:t>
      </w:r>
      <w:r w:rsidR="00DC1EDD" w:rsidRPr="007D276C">
        <w:rPr>
          <w:rFonts w:eastAsia="Times New Roman"/>
          <w:sz w:val="28"/>
          <w:szCs w:val="28"/>
          <w:lang w:eastAsia="ru-RU"/>
        </w:rPr>
        <w:tab/>
      </w:r>
      <w:r w:rsidR="003E5238" w:rsidRPr="007D276C">
        <w:rPr>
          <w:rFonts w:eastAsia="Times New Roman"/>
          <w:sz w:val="28"/>
          <w:szCs w:val="28"/>
          <w:lang w:eastAsia="ru-RU"/>
        </w:rPr>
        <w:t xml:space="preserve">руководитель Управления </w:t>
      </w:r>
      <w:r w:rsidR="001A3820" w:rsidRPr="007D276C">
        <w:rPr>
          <w:rFonts w:eastAsia="Times New Roman"/>
          <w:sz w:val="28"/>
          <w:szCs w:val="28"/>
          <w:lang w:eastAsia="ru-RU"/>
        </w:rPr>
        <w:t xml:space="preserve">экономики и планирования </w:t>
      </w:r>
      <w:r w:rsidR="003E5238" w:rsidRPr="007D276C">
        <w:rPr>
          <w:rFonts w:eastAsia="Times New Roman"/>
          <w:sz w:val="28"/>
          <w:szCs w:val="28"/>
          <w:lang w:eastAsia="ru-RU"/>
        </w:rPr>
        <w:t>Администрации</w:t>
      </w:r>
      <w:r w:rsidR="003E5238" w:rsidRPr="003E5238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</w:p>
    <w:p w:rsidR="003F68B6" w:rsidRDefault="003F68B6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3F68B6" w:rsidRDefault="008D73BC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Протопопов</w:t>
      </w:r>
      <w:r w:rsidR="003F68B6" w:rsidRPr="00F329C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Д.В</w:t>
      </w:r>
      <w:r w:rsidR="003F68B6" w:rsidRPr="00F329CF">
        <w:rPr>
          <w:rFonts w:eastAsia="Times New Roman"/>
          <w:sz w:val="28"/>
          <w:szCs w:val="28"/>
          <w:lang w:eastAsia="ru-RU"/>
        </w:rPr>
        <w:t>.</w:t>
      </w:r>
      <w:r w:rsidR="003F68B6" w:rsidRPr="00F329CF">
        <w:rPr>
          <w:rFonts w:eastAsia="Times New Roman"/>
          <w:sz w:val="28"/>
          <w:szCs w:val="28"/>
          <w:lang w:eastAsia="ru-RU"/>
        </w:rPr>
        <w:tab/>
        <w:t>–</w:t>
      </w:r>
      <w:r w:rsidR="003F68B6" w:rsidRPr="00F329CF">
        <w:rPr>
          <w:rFonts w:eastAsia="Times New Roman"/>
          <w:sz w:val="28"/>
          <w:szCs w:val="28"/>
          <w:lang w:eastAsia="ru-RU"/>
        </w:rPr>
        <w:tab/>
        <w:t>руководитель МКУ «Управление образования» (по согласованию</w:t>
      </w:r>
      <w:r w:rsidR="003F68B6">
        <w:rPr>
          <w:rFonts w:eastAsia="Times New Roman"/>
          <w:sz w:val="28"/>
          <w:szCs w:val="28"/>
          <w:lang w:eastAsia="ru-RU"/>
        </w:rPr>
        <w:t>)</w:t>
      </w:r>
    </w:p>
    <w:p w:rsidR="002E3979" w:rsidRPr="003F68B6" w:rsidRDefault="002E3979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color w:val="FFFFFF" w:themeColor="background1"/>
          <w:sz w:val="28"/>
          <w:szCs w:val="28"/>
          <w:lang w:eastAsia="ru-RU"/>
        </w:rPr>
      </w:pPr>
    </w:p>
    <w:p w:rsidR="003F68B6" w:rsidRDefault="008D73BC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Карташов С</w:t>
      </w:r>
      <w:r w:rsidR="003F68B6" w:rsidRPr="00F329CF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А</w:t>
      </w:r>
      <w:r w:rsidR="003F68B6" w:rsidRPr="00F329CF">
        <w:rPr>
          <w:rFonts w:eastAsia="Times New Roman"/>
          <w:sz w:val="28"/>
          <w:szCs w:val="28"/>
          <w:lang w:eastAsia="ru-RU"/>
        </w:rPr>
        <w:t>.</w:t>
      </w:r>
      <w:r w:rsidR="003F68B6" w:rsidRPr="00F329CF">
        <w:rPr>
          <w:rFonts w:eastAsia="Times New Roman"/>
          <w:sz w:val="28"/>
          <w:szCs w:val="28"/>
          <w:lang w:eastAsia="ru-RU"/>
        </w:rPr>
        <w:tab/>
        <w:t>–</w:t>
      </w:r>
      <w:r w:rsidR="003F68B6" w:rsidRPr="00F329CF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исполняющий обязанности </w:t>
      </w:r>
      <w:r w:rsidR="003F68B6" w:rsidRPr="00F329CF">
        <w:rPr>
          <w:rFonts w:eastAsia="Times New Roman"/>
          <w:sz w:val="28"/>
          <w:szCs w:val="28"/>
          <w:lang w:eastAsia="ru-RU"/>
        </w:rPr>
        <w:t>руководител</w:t>
      </w:r>
      <w:r>
        <w:rPr>
          <w:rFonts w:eastAsia="Times New Roman"/>
          <w:sz w:val="28"/>
          <w:szCs w:val="28"/>
          <w:lang w:eastAsia="ru-RU"/>
        </w:rPr>
        <w:t>я</w:t>
      </w:r>
      <w:r w:rsidR="003F68B6" w:rsidRPr="00F329CF">
        <w:rPr>
          <w:rFonts w:eastAsia="Times New Roman"/>
          <w:sz w:val="28"/>
          <w:szCs w:val="28"/>
          <w:lang w:eastAsia="ru-RU"/>
        </w:rPr>
        <w:t xml:space="preserve"> МКУ «Управление культуры» (по согласованию</w:t>
      </w:r>
      <w:r w:rsidR="003F68B6" w:rsidRPr="003F68B6">
        <w:rPr>
          <w:rFonts w:eastAsia="Times New Roman"/>
          <w:sz w:val="28"/>
          <w:szCs w:val="28"/>
          <w:lang w:eastAsia="ru-RU"/>
        </w:rPr>
        <w:t>)</w:t>
      </w:r>
    </w:p>
    <w:p w:rsidR="006927E0" w:rsidRDefault="006927E0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D84841" w:rsidRPr="00D53BDF" w:rsidRDefault="00F329CF" w:rsidP="00D84841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364EEA">
        <w:rPr>
          <w:rFonts w:eastAsia="Times New Roman"/>
          <w:color w:val="FFFFFF" w:themeColor="background1"/>
          <w:sz w:val="28"/>
          <w:szCs w:val="28"/>
          <w:lang w:eastAsia="ru-RU"/>
        </w:rPr>
        <w:t>Проск</w:t>
      </w:r>
      <w:r w:rsidR="008D73BC" w:rsidRPr="00364EEA">
        <w:rPr>
          <w:rFonts w:eastAsia="Times New Roman"/>
          <w:color w:val="FFFFFF" w:themeColor="background1"/>
          <w:sz w:val="28"/>
          <w:szCs w:val="28"/>
          <w:lang w:eastAsia="ru-RU"/>
        </w:rPr>
        <w:t>урнин С.Д.</w:t>
      </w:r>
      <w:r w:rsidR="00D84841" w:rsidRPr="003F68B6">
        <w:rPr>
          <w:rFonts w:eastAsia="Times New Roman"/>
          <w:sz w:val="28"/>
          <w:szCs w:val="28"/>
          <w:lang w:eastAsia="ru-RU"/>
        </w:rPr>
        <w:tab/>
      </w:r>
      <w:r w:rsidR="008D73BC" w:rsidRPr="008D73BC">
        <w:rPr>
          <w:rFonts w:eastAsia="Times New Roman"/>
          <w:sz w:val="28"/>
          <w:szCs w:val="28"/>
          <w:lang w:eastAsia="ru-RU"/>
        </w:rPr>
        <w:t>–</w:t>
      </w:r>
      <w:r w:rsidR="008D73BC" w:rsidRPr="008D73BC">
        <w:rPr>
          <w:rFonts w:eastAsia="Times New Roman"/>
          <w:sz w:val="28"/>
          <w:szCs w:val="28"/>
          <w:lang w:eastAsia="ru-RU"/>
        </w:rPr>
        <w:tab/>
      </w:r>
      <w:r w:rsidR="00D84841">
        <w:rPr>
          <w:rFonts w:eastAsia="Times New Roman"/>
          <w:sz w:val="28"/>
          <w:szCs w:val="28"/>
          <w:lang w:eastAsia="ru-RU"/>
        </w:rPr>
        <w:t>предс</w:t>
      </w:r>
      <w:r w:rsidR="00364EEA">
        <w:rPr>
          <w:rFonts w:eastAsia="Times New Roman"/>
          <w:sz w:val="28"/>
          <w:szCs w:val="28"/>
          <w:lang w:eastAsia="ru-RU"/>
        </w:rPr>
        <w:t>тавите</w:t>
      </w:r>
      <w:r w:rsidR="00D84841">
        <w:rPr>
          <w:rFonts w:eastAsia="Times New Roman"/>
          <w:sz w:val="28"/>
          <w:szCs w:val="28"/>
          <w:lang w:eastAsia="ru-RU"/>
        </w:rPr>
        <w:t>ль Совета депутатов ЗАТО г. Железногорск</w:t>
      </w:r>
      <w:r w:rsidR="00D84841" w:rsidRPr="003F68B6">
        <w:rPr>
          <w:rFonts w:eastAsia="Times New Roman"/>
          <w:sz w:val="28"/>
          <w:szCs w:val="28"/>
          <w:lang w:eastAsia="ru-RU"/>
        </w:rPr>
        <w:t xml:space="preserve"> (по согласованию</w:t>
      </w:r>
      <w:r w:rsidR="00364EEA" w:rsidRPr="00D53BDF">
        <w:rPr>
          <w:rFonts w:eastAsia="Times New Roman"/>
          <w:sz w:val="28"/>
          <w:szCs w:val="28"/>
          <w:lang w:eastAsia="ru-RU"/>
        </w:rPr>
        <w:t>,</w:t>
      </w:r>
      <w:r w:rsidR="00364EEA" w:rsidRPr="00D53BDF">
        <w:rPr>
          <w:sz w:val="28"/>
          <w:szCs w:val="28"/>
        </w:rPr>
        <w:t xml:space="preserve"> </w:t>
      </w:r>
      <w:r w:rsidR="00D53BDF" w:rsidRPr="00D53BDF">
        <w:rPr>
          <w:sz w:val="28"/>
          <w:szCs w:val="28"/>
        </w:rPr>
        <w:t xml:space="preserve">включается в состав комиссии на основании распоряжения председателя </w:t>
      </w:r>
      <w:r w:rsidR="00D53BDF" w:rsidRPr="00D53BDF">
        <w:rPr>
          <w:rFonts w:eastAsia="Times New Roman"/>
          <w:sz w:val="28"/>
          <w:szCs w:val="28"/>
          <w:lang w:eastAsia="ru-RU"/>
        </w:rPr>
        <w:t>Совета депутатов ЗАТО г. Железногорск</w:t>
      </w:r>
      <w:r w:rsidR="00D84841" w:rsidRPr="00D53BDF">
        <w:rPr>
          <w:rFonts w:eastAsia="Times New Roman"/>
          <w:sz w:val="28"/>
          <w:szCs w:val="28"/>
          <w:lang w:eastAsia="ru-RU"/>
        </w:rPr>
        <w:t>)</w:t>
      </w:r>
    </w:p>
    <w:p w:rsidR="00A6586B" w:rsidRDefault="00A6586B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F5C9B" w:rsidRDefault="00AF5C9B" w:rsidP="00AF5C9B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3F68B6">
        <w:rPr>
          <w:rFonts w:eastAsia="Times New Roman"/>
          <w:color w:val="FFFFFF" w:themeColor="background1"/>
          <w:sz w:val="28"/>
          <w:szCs w:val="28"/>
          <w:lang w:eastAsia="ru-RU"/>
        </w:rPr>
        <w:t>Дунина Т.М.</w:t>
      </w:r>
      <w:r w:rsidRPr="003F68B6">
        <w:rPr>
          <w:rFonts w:eastAsia="Times New Roman"/>
          <w:sz w:val="28"/>
          <w:szCs w:val="28"/>
          <w:lang w:eastAsia="ru-RU"/>
        </w:rPr>
        <w:tab/>
        <w:t>–</w:t>
      </w:r>
      <w:r w:rsidRPr="003F68B6">
        <w:rPr>
          <w:rFonts w:eastAsia="Times New Roman"/>
          <w:sz w:val="28"/>
          <w:szCs w:val="28"/>
          <w:lang w:eastAsia="ru-RU"/>
        </w:rPr>
        <w:tab/>
      </w:r>
      <w:r w:rsidRPr="00AF5C9B">
        <w:rPr>
          <w:rFonts w:eastAsia="Times New Roman"/>
          <w:sz w:val="28"/>
          <w:szCs w:val="28"/>
          <w:lang w:eastAsia="ru-RU"/>
        </w:rPr>
        <w:t xml:space="preserve">представитель заинтересованных физических лиц </w:t>
      </w:r>
      <w:r w:rsidRPr="003F68B6">
        <w:rPr>
          <w:rFonts w:eastAsia="Times New Roman"/>
          <w:sz w:val="28"/>
          <w:szCs w:val="28"/>
          <w:lang w:eastAsia="ru-RU"/>
        </w:rPr>
        <w:t>(по согласованию)</w:t>
      </w:r>
    </w:p>
    <w:p w:rsidR="00AF5C9B" w:rsidRDefault="00AF5C9B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F54285" w:rsidRDefault="00F54285" w:rsidP="00F54285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3F68B6">
        <w:rPr>
          <w:rFonts w:eastAsia="Times New Roman"/>
          <w:color w:val="FFFFFF" w:themeColor="background1"/>
          <w:sz w:val="28"/>
          <w:szCs w:val="28"/>
          <w:lang w:eastAsia="ru-RU"/>
        </w:rPr>
        <w:t>Дунина Т.М.</w:t>
      </w:r>
      <w:r w:rsidRPr="003F68B6">
        <w:rPr>
          <w:rFonts w:eastAsia="Times New Roman"/>
          <w:sz w:val="28"/>
          <w:szCs w:val="28"/>
          <w:lang w:eastAsia="ru-RU"/>
        </w:rPr>
        <w:tab/>
        <w:t>–</w:t>
      </w:r>
      <w:r w:rsidRPr="003F68B6">
        <w:rPr>
          <w:rFonts w:eastAsia="Times New Roman"/>
          <w:sz w:val="28"/>
          <w:szCs w:val="28"/>
          <w:lang w:eastAsia="ru-RU"/>
        </w:rPr>
        <w:tab/>
      </w:r>
      <w:r w:rsidRPr="00AF5C9B">
        <w:rPr>
          <w:rFonts w:eastAsia="Times New Roman"/>
          <w:sz w:val="28"/>
          <w:szCs w:val="28"/>
          <w:lang w:eastAsia="ru-RU"/>
        </w:rPr>
        <w:t xml:space="preserve">представитель </w:t>
      </w:r>
      <w:r w:rsidRPr="00F54285">
        <w:rPr>
          <w:rFonts w:eastAsia="Times New Roman"/>
          <w:sz w:val="28"/>
          <w:szCs w:val="28"/>
          <w:lang w:eastAsia="ru-RU"/>
        </w:rPr>
        <w:t>индивидуальных предпринимателей и юридических лиц</w:t>
      </w:r>
      <w:r w:rsidRPr="00AF5C9B">
        <w:rPr>
          <w:rFonts w:eastAsia="Times New Roman"/>
          <w:sz w:val="28"/>
          <w:szCs w:val="28"/>
          <w:lang w:eastAsia="ru-RU"/>
        </w:rPr>
        <w:t xml:space="preserve"> </w:t>
      </w:r>
      <w:r w:rsidRPr="003F68B6">
        <w:rPr>
          <w:rFonts w:eastAsia="Times New Roman"/>
          <w:sz w:val="28"/>
          <w:szCs w:val="28"/>
          <w:lang w:eastAsia="ru-RU"/>
        </w:rPr>
        <w:t>(по согласованию)</w:t>
      </w:r>
    </w:p>
    <w:p w:rsidR="00AF5C9B" w:rsidRDefault="00AF5C9B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6586B" w:rsidRDefault="00A6586B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6586B" w:rsidRDefault="00A6586B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6586B" w:rsidRDefault="00A6586B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64EEA" w:rsidRDefault="00364EEA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64EEA" w:rsidRDefault="00364EEA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A20EB" w:rsidRDefault="005A20EB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C6339" w:rsidRDefault="005C633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F167A9" w:rsidRPr="00A50BC7" w:rsidRDefault="00F167A9" w:rsidP="00F167A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300F7B">
        <w:rPr>
          <w:rFonts w:eastAsia="Times New Roman"/>
          <w:sz w:val="28"/>
          <w:szCs w:val="28"/>
          <w:lang w:eastAsia="ru-RU"/>
        </w:rPr>
        <w:t xml:space="preserve"> № </w:t>
      </w:r>
      <w:r w:rsidR="00C55878">
        <w:rPr>
          <w:rFonts w:eastAsia="Times New Roman"/>
          <w:sz w:val="28"/>
          <w:szCs w:val="28"/>
          <w:lang w:eastAsia="ru-RU"/>
        </w:rPr>
        <w:t>1</w:t>
      </w:r>
    </w:p>
    <w:p w:rsidR="00F167A9" w:rsidRPr="00A50BC7" w:rsidRDefault="00F167A9" w:rsidP="00F167A9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F167A9" w:rsidRPr="00A50BC7" w:rsidRDefault="00F167A9" w:rsidP="00F167A9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от </w:t>
      </w:r>
      <w:r w:rsidR="005619BF">
        <w:rPr>
          <w:rFonts w:eastAsia="Times New Roman"/>
          <w:sz w:val="28"/>
          <w:szCs w:val="28"/>
          <w:lang w:eastAsia="ru-RU"/>
        </w:rPr>
        <w:t>20.10.2023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="005619BF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5619BF">
        <w:rPr>
          <w:rFonts w:eastAsia="Times New Roman"/>
          <w:sz w:val="28"/>
          <w:szCs w:val="28"/>
          <w:lang w:eastAsia="ru-RU"/>
        </w:rPr>
        <w:t>2150</w:t>
      </w:r>
    </w:p>
    <w:p w:rsidR="002E3979" w:rsidRDefault="002E3979" w:rsidP="002E397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2835" w:right="-2" w:hanging="2835"/>
        <w:jc w:val="both"/>
        <w:rPr>
          <w:rFonts w:eastAsia="Times New Roman"/>
          <w:sz w:val="28"/>
          <w:szCs w:val="28"/>
          <w:lang w:eastAsia="ru-RU"/>
        </w:rPr>
      </w:pPr>
    </w:p>
    <w:p w:rsidR="00261F63" w:rsidRDefault="00261F63" w:rsidP="002E397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2835" w:right="-2" w:hanging="2835"/>
        <w:jc w:val="both"/>
        <w:rPr>
          <w:rFonts w:eastAsia="Times New Roman"/>
          <w:sz w:val="28"/>
          <w:szCs w:val="28"/>
          <w:lang w:eastAsia="ru-RU"/>
        </w:rPr>
      </w:pPr>
    </w:p>
    <w:p w:rsidR="002E3979" w:rsidRPr="00F167A9" w:rsidRDefault="002E3979" w:rsidP="00F167A9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sz w:val="28"/>
          <w:szCs w:val="28"/>
        </w:rPr>
      </w:pPr>
      <w:r w:rsidRPr="00F167A9">
        <w:rPr>
          <w:sz w:val="28"/>
          <w:szCs w:val="28"/>
        </w:rPr>
        <w:t>О СПЕЦИАЛЬНОЙ КОМИССИИ ПО ОЦЕНКЕ РИСКОВ, СВЯЗАННЫХ</w:t>
      </w:r>
    </w:p>
    <w:p w:rsidR="002E3979" w:rsidRPr="00F167A9" w:rsidRDefault="002E3979" w:rsidP="00F167A9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sz w:val="28"/>
          <w:szCs w:val="28"/>
        </w:rPr>
      </w:pPr>
      <w:r w:rsidRPr="00F167A9">
        <w:rPr>
          <w:sz w:val="28"/>
          <w:szCs w:val="28"/>
        </w:rPr>
        <w:t>С ПРИНЯТИЕМ НОРМАТИВНЫХ ПРАВОВЫХ АКТОВ ПО ОПРЕДЕЛЕНИЮ</w:t>
      </w:r>
    </w:p>
    <w:p w:rsidR="002E3979" w:rsidRPr="00F167A9" w:rsidRDefault="002E3979" w:rsidP="00F167A9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sz w:val="28"/>
          <w:szCs w:val="28"/>
        </w:rPr>
      </w:pPr>
      <w:r w:rsidRPr="00F167A9">
        <w:rPr>
          <w:sz w:val="28"/>
          <w:szCs w:val="28"/>
        </w:rPr>
        <w:t>ГРАНИЦ ПРИЛЕГАЮЩИХ ТЕРРИТОРИЙ, НА КОТОРЫХ НЕ ДОПУСКАЕТСЯ</w:t>
      </w:r>
    </w:p>
    <w:p w:rsidR="002E3979" w:rsidRDefault="002E3979" w:rsidP="00F167A9">
      <w:pPr>
        <w:autoSpaceDE w:val="0"/>
        <w:autoSpaceDN w:val="0"/>
        <w:adjustRightInd w:val="0"/>
        <w:spacing w:after="0" w:line="240" w:lineRule="auto"/>
        <w:jc w:val="center"/>
      </w:pPr>
      <w:r w:rsidRPr="00F167A9">
        <w:rPr>
          <w:sz w:val="28"/>
          <w:szCs w:val="28"/>
        </w:rPr>
        <w:t>РОЗНИЧНАЯ ПРОДАЖА АЛКОГОЛЬНОЙ ПРОДУКЦИИ И РОЗНИЧНАЯ ПРОДАЖА</w:t>
      </w:r>
      <w:r w:rsidR="00F167A9">
        <w:rPr>
          <w:sz w:val="28"/>
          <w:szCs w:val="28"/>
        </w:rPr>
        <w:t xml:space="preserve"> </w:t>
      </w:r>
      <w:r w:rsidRPr="00F167A9">
        <w:rPr>
          <w:sz w:val="28"/>
          <w:szCs w:val="28"/>
        </w:rPr>
        <w:t>АЛКОГОЛЬНОЙ ПРОДУКЦИИ ПРИ ОКАЗАНИИ УСЛУГ ОБЩЕСТВЕННОГО</w:t>
      </w:r>
      <w:r w:rsidR="00F167A9">
        <w:rPr>
          <w:sz w:val="28"/>
          <w:szCs w:val="28"/>
        </w:rPr>
        <w:t xml:space="preserve"> ПИТАНИЯ НА</w:t>
      </w:r>
      <w:r w:rsidR="00F167A9" w:rsidRPr="00F167A9">
        <w:rPr>
          <w:sz w:val="28"/>
          <w:szCs w:val="28"/>
        </w:rPr>
        <w:t xml:space="preserve"> ТЕРРИТОРИИ ЗАТО ЖЕЛЕЗНОГОРСК</w:t>
      </w:r>
    </w:p>
    <w:p w:rsidR="00F167A9" w:rsidRPr="00261F63" w:rsidRDefault="00F167A9" w:rsidP="002E397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sz w:val="28"/>
          <w:szCs w:val="28"/>
        </w:rPr>
      </w:pPr>
    </w:p>
    <w:p w:rsidR="002E3979" w:rsidRPr="00933197" w:rsidRDefault="002E3979" w:rsidP="00933197">
      <w:pPr>
        <w:pStyle w:val="af2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33197">
        <w:rPr>
          <w:sz w:val="28"/>
          <w:szCs w:val="28"/>
        </w:rPr>
        <w:t>О</w:t>
      </w:r>
      <w:r w:rsidR="00F167A9" w:rsidRPr="00933197">
        <w:rPr>
          <w:sz w:val="28"/>
          <w:szCs w:val="28"/>
        </w:rPr>
        <w:t>бщие положения.</w:t>
      </w:r>
    </w:p>
    <w:p w:rsidR="00933197" w:rsidRPr="00933197" w:rsidRDefault="00933197" w:rsidP="00933197">
      <w:pPr>
        <w:pStyle w:val="af2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sz w:val="28"/>
          <w:szCs w:val="28"/>
        </w:rPr>
      </w:pPr>
    </w:p>
    <w:p w:rsidR="002E3979" w:rsidRPr="00F167A9" w:rsidRDefault="00F167A9" w:rsidP="00F16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3319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2E3979" w:rsidRPr="00F167A9">
        <w:rPr>
          <w:sz w:val="28"/>
          <w:szCs w:val="28"/>
        </w:rPr>
        <w:t xml:space="preserve">Настоящее Положение определяет основные задачи и функции, права и организацию работы Специальной комиссии по оценке рисков, связанных с принятием нормативных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sz w:val="28"/>
          <w:szCs w:val="28"/>
        </w:rPr>
        <w:t>ЗАТО Железногорск</w:t>
      </w:r>
      <w:r w:rsidR="002E3979" w:rsidRPr="00F167A9">
        <w:rPr>
          <w:sz w:val="28"/>
          <w:szCs w:val="28"/>
        </w:rPr>
        <w:t xml:space="preserve"> (далее - Специальная комиссия).</w:t>
      </w:r>
      <w:proofErr w:type="gramEnd"/>
    </w:p>
    <w:p w:rsidR="002E3979" w:rsidRPr="00F167A9" w:rsidRDefault="00F167A9" w:rsidP="00F16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3319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Специальная комиссия является постоянно действующим коллегиальным органом местного самоуправления.</w:t>
      </w:r>
    </w:p>
    <w:p w:rsidR="002E3979" w:rsidRPr="00F167A9" w:rsidRDefault="00F167A9" w:rsidP="00F16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3319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 xml:space="preserve">В своей работе Специальная комиссия руководствуется действующим законодательством Российской Федерации, Красноярского края, нормативными правовыми актами </w:t>
      </w:r>
      <w:r w:rsidRPr="00F167A9">
        <w:rPr>
          <w:sz w:val="28"/>
          <w:szCs w:val="28"/>
        </w:rPr>
        <w:t>ЗАТО Железногорск</w:t>
      </w:r>
      <w:r w:rsidR="002E3979" w:rsidRPr="00F167A9">
        <w:rPr>
          <w:sz w:val="28"/>
          <w:szCs w:val="28"/>
        </w:rPr>
        <w:t>, настоящим Положением.</w:t>
      </w:r>
    </w:p>
    <w:p w:rsidR="002E3979" w:rsidRPr="00F167A9" w:rsidRDefault="002E3979" w:rsidP="00F167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E3979" w:rsidRPr="00F167A9" w:rsidRDefault="00E75E37" w:rsidP="00A6586B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О</w:t>
      </w:r>
      <w:r w:rsidR="00F167A9">
        <w:rPr>
          <w:sz w:val="28"/>
          <w:szCs w:val="28"/>
        </w:rPr>
        <w:t>сновные задачи и функции Специальной комиссии.</w:t>
      </w:r>
    </w:p>
    <w:p w:rsidR="002E3979" w:rsidRPr="00F167A9" w:rsidRDefault="002E3979" w:rsidP="002E397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sz w:val="28"/>
          <w:szCs w:val="28"/>
        </w:rPr>
      </w:pPr>
    </w:p>
    <w:p w:rsidR="002E3979" w:rsidRPr="00F167A9" w:rsidRDefault="00A9071D" w:rsidP="00E7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3319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 xml:space="preserve">Основной задачей Специальной комиссии является оценка рисков, связанных с принятием нормативных правовых актов об установлении, увеличении, отмене ранее установленных или уменьшении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Pr="00A9071D">
        <w:rPr>
          <w:sz w:val="28"/>
          <w:szCs w:val="28"/>
        </w:rPr>
        <w:t>ЗАТО Железногорск</w:t>
      </w:r>
      <w:r w:rsidR="002E3979" w:rsidRPr="00F167A9">
        <w:rPr>
          <w:sz w:val="28"/>
          <w:szCs w:val="28"/>
        </w:rPr>
        <w:t>.</w:t>
      </w:r>
    </w:p>
    <w:p w:rsidR="002E3979" w:rsidRPr="00F167A9" w:rsidRDefault="00A9071D" w:rsidP="00A90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3319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Специальная комиссия в целях реализации возложенных задач осуществляет следующие функции:</w:t>
      </w:r>
    </w:p>
    <w:p w:rsidR="002E3979" w:rsidRPr="00F167A9" w:rsidRDefault="007F2641" w:rsidP="00A90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 xml:space="preserve">участвует в рассмотрении проектов нормативных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A9071D" w:rsidRPr="00A9071D">
        <w:rPr>
          <w:sz w:val="28"/>
          <w:szCs w:val="28"/>
        </w:rPr>
        <w:t xml:space="preserve">ЗАТО Железногорск </w:t>
      </w:r>
      <w:r w:rsidR="002E3979" w:rsidRPr="00F167A9">
        <w:rPr>
          <w:sz w:val="28"/>
          <w:szCs w:val="28"/>
        </w:rPr>
        <w:t>(далее - муниципальные правовые акты);</w:t>
      </w:r>
    </w:p>
    <w:p w:rsidR="002E3979" w:rsidRPr="00F167A9" w:rsidRDefault="007F2641" w:rsidP="00A90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 xml:space="preserve">рассматривает заключения органов </w:t>
      </w:r>
      <w:r w:rsidR="00A9071D">
        <w:rPr>
          <w:sz w:val="28"/>
          <w:szCs w:val="28"/>
        </w:rPr>
        <w:t xml:space="preserve">государственной власти </w:t>
      </w:r>
      <w:r w:rsidR="005A20EB" w:rsidRPr="005A20EB">
        <w:rPr>
          <w:sz w:val="28"/>
          <w:szCs w:val="28"/>
        </w:rPr>
        <w:t>Красноярского края</w:t>
      </w:r>
      <w:r w:rsidR="002E3979" w:rsidRPr="00F167A9">
        <w:rPr>
          <w:sz w:val="28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</w:t>
      </w:r>
      <w:r w:rsidR="000F1010">
        <w:rPr>
          <w:sz w:val="28"/>
          <w:szCs w:val="28"/>
        </w:rPr>
        <w:t xml:space="preserve">прав </w:t>
      </w:r>
      <w:r w:rsidR="002E3979" w:rsidRPr="00F167A9">
        <w:rPr>
          <w:sz w:val="28"/>
          <w:szCs w:val="28"/>
        </w:rPr>
        <w:t xml:space="preserve">предпринимателей </w:t>
      </w:r>
      <w:r w:rsidR="005A20EB" w:rsidRPr="005A20EB">
        <w:rPr>
          <w:sz w:val="28"/>
          <w:szCs w:val="28"/>
        </w:rPr>
        <w:t>Красноярского края</w:t>
      </w:r>
      <w:r w:rsidR="002E3979" w:rsidRPr="00F167A9">
        <w:rPr>
          <w:sz w:val="28"/>
          <w:szCs w:val="28"/>
        </w:rPr>
        <w:t>, а также замечания и предложения на проекты муниципальных правовых актов, предоставленные членами Специальной комиссии, заинтересованными организациями и гражданами;</w:t>
      </w:r>
      <w:proofErr w:type="gramEnd"/>
    </w:p>
    <w:p w:rsidR="002E3979" w:rsidRPr="00F167A9" w:rsidRDefault="007F2641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выносит заключение об одобрении проектов муниципальных правовых актов либо отказе в их одобрении;</w:t>
      </w:r>
    </w:p>
    <w:p w:rsidR="002E3979" w:rsidRPr="00F167A9" w:rsidRDefault="00A44B78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иные полномочия, необходимые для осуществления задач и функций </w:t>
      </w:r>
      <w:r w:rsidRPr="00A44B78">
        <w:rPr>
          <w:sz w:val="28"/>
          <w:szCs w:val="28"/>
        </w:rPr>
        <w:t>Специальной комиссии</w:t>
      </w:r>
      <w:r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ЗАТО Железногорск.</w:t>
      </w:r>
    </w:p>
    <w:p w:rsidR="002E3979" w:rsidRPr="00F167A9" w:rsidRDefault="002E3979" w:rsidP="002E397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sz w:val="28"/>
          <w:szCs w:val="28"/>
        </w:rPr>
      </w:pPr>
    </w:p>
    <w:p w:rsidR="002E3979" w:rsidRPr="00F167A9" w:rsidRDefault="002E3979" w:rsidP="00A658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F167A9">
        <w:rPr>
          <w:sz w:val="28"/>
          <w:szCs w:val="28"/>
        </w:rPr>
        <w:t>3. С</w:t>
      </w:r>
      <w:r w:rsidR="007F2641">
        <w:rPr>
          <w:sz w:val="28"/>
          <w:szCs w:val="28"/>
        </w:rPr>
        <w:t xml:space="preserve">остав </w:t>
      </w:r>
      <w:r w:rsidR="007F2641" w:rsidRPr="007F2641">
        <w:rPr>
          <w:sz w:val="28"/>
          <w:szCs w:val="28"/>
        </w:rPr>
        <w:t>Специальной комиссии</w:t>
      </w:r>
      <w:r w:rsidR="007F2641">
        <w:rPr>
          <w:sz w:val="28"/>
          <w:szCs w:val="28"/>
        </w:rPr>
        <w:t>.</w:t>
      </w:r>
    </w:p>
    <w:p w:rsidR="002E3979" w:rsidRPr="00F167A9" w:rsidRDefault="002E3979" w:rsidP="002E397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sz w:val="28"/>
          <w:szCs w:val="28"/>
        </w:rPr>
      </w:pPr>
    </w:p>
    <w:p w:rsidR="002E3979" w:rsidRPr="002044EC" w:rsidRDefault="002E3979" w:rsidP="002C39A6">
      <w:pPr>
        <w:pStyle w:val="af2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2044EC">
        <w:rPr>
          <w:sz w:val="28"/>
          <w:szCs w:val="28"/>
        </w:rPr>
        <w:t>Деятельность Специальной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2E3979" w:rsidRPr="00F167A9" w:rsidRDefault="007F2641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7AC9">
        <w:rPr>
          <w:sz w:val="28"/>
          <w:szCs w:val="28"/>
        </w:rPr>
        <w:t>2</w:t>
      </w:r>
      <w:r w:rsidR="0093319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В состав Специальной комиссии входят председатель, заместитель председателя, секретарь и члены Специальной комиссии.</w:t>
      </w:r>
    </w:p>
    <w:p w:rsidR="002E3979" w:rsidRPr="00F167A9" w:rsidRDefault="00DA7AC9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33197">
        <w:rPr>
          <w:sz w:val="28"/>
          <w:szCs w:val="28"/>
        </w:rPr>
        <w:t>.</w:t>
      </w:r>
      <w:r w:rsidR="007F2641"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Заседания Специальной комиссии проводит председатель Специальной комиссии, в случае отсутствия председателя Специальной комиссии (временная нетрудоспособность, отпуск, командировка) исполнение обязанностей председателя Специальной комиссии временно выполняет заместитель председателя Специальной комиссии.</w:t>
      </w:r>
    </w:p>
    <w:p w:rsidR="002E3979" w:rsidRDefault="002E3979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167A9">
        <w:rPr>
          <w:sz w:val="28"/>
          <w:szCs w:val="28"/>
        </w:rPr>
        <w:t>В период отсутствия членов Специальной комиссии (временная нетрудоспособность, командировка, отпуск) в работе Специальной комиссии принимают участие лица, назначенные на исполнение обязанностей по должности в установленном порядке.</w:t>
      </w:r>
    </w:p>
    <w:p w:rsidR="009823FC" w:rsidRDefault="009823FC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823FC">
        <w:rPr>
          <w:sz w:val="28"/>
          <w:szCs w:val="28"/>
        </w:rPr>
        <w:t xml:space="preserve">В период отсутствия секретаря Специальной комиссии (временная нетрудоспособность, отпуск, командировка) в работе Специальной комиссии принимает участие в качестве секретаря Специальной комиссии специалист </w:t>
      </w:r>
      <w:r>
        <w:rPr>
          <w:sz w:val="28"/>
          <w:szCs w:val="28"/>
        </w:rPr>
        <w:t>Управления градостроительства Администрации ЗАТО г. Железногорск</w:t>
      </w:r>
      <w:r w:rsidRPr="009823FC">
        <w:rPr>
          <w:sz w:val="28"/>
          <w:szCs w:val="28"/>
        </w:rPr>
        <w:t>.</w:t>
      </w:r>
    </w:p>
    <w:p w:rsidR="002E3979" w:rsidRPr="00F167A9" w:rsidRDefault="00DA7AC9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33197">
        <w:rPr>
          <w:sz w:val="28"/>
          <w:szCs w:val="28"/>
        </w:rPr>
        <w:t>.</w:t>
      </w:r>
      <w:r w:rsidR="00337819"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Председатель Специальной комиссии: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руководит деятельностью Специальной комиссии;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планирует работу Специальной комиссии (определяет дату, время и место проведения заседания Специальной комиссии, утверждает повестку заседаний Специальной комиссии);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ведет заседание Специальной комиссии;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подписывает протоколы заседаний Специальной комиссии;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 xml:space="preserve">обеспечивает размещение информации о деятельности Специальной комиссии на официальном сайте </w:t>
      </w:r>
      <w:r w:rsidRPr="00933197">
        <w:rPr>
          <w:sz w:val="28"/>
          <w:szCs w:val="28"/>
        </w:rPr>
        <w:t>Администрации ЗАТО г. Железногорск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2E3979" w:rsidRPr="00F167A9">
        <w:rPr>
          <w:sz w:val="28"/>
          <w:szCs w:val="28"/>
        </w:rPr>
        <w:t>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обеспечивает и контролирует выполнение решений Специальной комиссии;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осуществляет иные полномочия в целях реализации основных задач и функций Специальной комиссии.</w:t>
      </w:r>
    </w:p>
    <w:p w:rsidR="002E3979" w:rsidRPr="00F167A9" w:rsidRDefault="00DA7AC9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33197">
        <w:rPr>
          <w:sz w:val="28"/>
          <w:szCs w:val="28"/>
        </w:rPr>
        <w:t>.</w:t>
      </w:r>
      <w:r w:rsidR="00933197"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Секретарь Специальной комиссии: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формирует повестку дня заседания Специальной комиссии;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обеспечивает подготовку материалов к заседаниям Специальной комиссии;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ведет и оформляет протоколы заседаний Специальной комиссии;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обеспечивает хранение протоколов заседаний Специальной комиссии, а также материалов к ним, являющихся обоснованием принятых решений;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взаимодействует с членами Специальной комиссии по вопросам организации и проведения заседаний Специальной комиссии извещает их о дате, времени, месте, повестке дня и перечне вопросов предстоящего заседания Специальной комиссии;</w:t>
      </w:r>
    </w:p>
    <w:p w:rsidR="002E3979" w:rsidRPr="00F167A9" w:rsidRDefault="00933197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3979" w:rsidRPr="00F167A9">
        <w:rPr>
          <w:sz w:val="28"/>
          <w:szCs w:val="28"/>
        </w:rPr>
        <w:t>осуществляет иные организационные функции, необходимые для обеспечения работы Специальной комиссии.</w:t>
      </w:r>
    </w:p>
    <w:p w:rsidR="002E3979" w:rsidRDefault="002E3979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167A9">
        <w:rPr>
          <w:sz w:val="28"/>
          <w:szCs w:val="28"/>
        </w:rPr>
        <w:t>Секретарь Специальной комиссии не является членом Специальной комиссии и не обладает правом голоса.</w:t>
      </w:r>
    </w:p>
    <w:p w:rsidR="009823FC" w:rsidRPr="00E23991" w:rsidRDefault="009823FC" w:rsidP="007F2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9823FC" w:rsidRPr="00337819" w:rsidRDefault="009823FC" w:rsidP="00337819">
      <w:pPr>
        <w:pStyle w:val="af2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337819">
        <w:rPr>
          <w:rFonts w:eastAsia="Times New Roman"/>
          <w:sz w:val="28"/>
          <w:szCs w:val="28"/>
          <w:lang w:eastAsia="ru-RU"/>
        </w:rPr>
        <w:t>Организация работы Специальной комиссии</w:t>
      </w:r>
      <w:r w:rsidR="005C6339" w:rsidRPr="00337819">
        <w:rPr>
          <w:rFonts w:eastAsia="Times New Roman"/>
          <w:sz w:val="28"/>
          <w:szCs w:val="28"/>
          <w:lang w:eastAsia="ru-RU"/>
        </w:rPr>
        <w:t>.</w:t>
      </w:r>
    </w:p>
    <w:p w:rsidR="009823FC" w:rsidRPr="009823FC" w:rsidRDefault="009823FC" w:rsidP="009823F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>4.1</w:t>
      </w:r>
      <w:r w:rsidRPr="00E23991">
        <w:rPr>
          <w:rFonts w:eastAsia="Times New Roman"/>
          <w:sz w:val="28"/>
          <w:szCs w:val="28"/>
          <w:lang w:eastAsia="ru-RU"/>
        </w:rPr>
        <w:t>.</w:t>
      </w:r>
      <w:r w:rsidR="00E23991">
        <w:rPr>
          <w:rFonts w:eastAsia="Times New Roman"/>
          <w:sz w:val="28"/>
          <w:szCs w:val="28"/>
          <w:lang w:eastAsia="ru-RU"/>
        </w:rPr>
        <w:tab/>
      </w:r>
      <w:r w:rsidRPr="009823FC">
        <w:rPr>
          <w:rFonts w:eastAsia="Times New Roman"/>
          <w:sz w:val="28"/>
          <w:szCs w:val="28"/>
          <w:lang w:eastAsia="ru-RU"/>
        </w:rPr>
        <w:t>Организационной формой работы Специальной комиссии является заседание.</w:t>
      </w:r>
    </w:p>
    <w:p w:rsidR="009823FC" w:rsidRPr="009823FC" w:rsidRDefault="00E23991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</w:t>
      </w:r>
      <w:r>
        <w:rPr>
          <w:rFonts w:eastAsia="Times New Roman"/>
          <w:sz w:val="28"/>
          <w:szCs w:val="28"/>
          <w:lang w:eastAsia="ru-RU"/>
        </w:rPr>
        <w:tab/>
      </w:r>
      <w:r w:rsidR="009823FC" w:rsidRPr="009823FC">
        <w:rPr>
          <w:rFonts w:eastAsia="Times New Roman"/>
          <w:sz w:val="28"/>
          <w:szCs w:val="28"/>
          <w:lang w:eastAsia="ru-RU"/>
        </w:rPr>
        <w:t xml:space="preserve">Заседания Специальной комиссии проводятся </w:t>
      </w:r>
      <w:r w:rsidR="00BE2D2C">
        <w:rPr>
          <w:rFonts w:eastAsia="Times New Roman"/>
          <w:sz w:val="28"/>
          <w:szCs w:val="28"/>
          <w:lang w:eastAsia="ru-RU"/>
        </w:rPr>
        <w:t xml:space="preserve">по мере необходимости. </w:t>
      </w:r>
      <w:r w:rsidR="00F04CBB">
        <w:rPr>
          <w:rFonts w:eastAsia="Times New Roman"/>
          <w:sz w:val="28"/>
          <w:szCs w:val="28"/>
          <w:lang w:eastAsia="ru-RU"/>
        </w:rPr>
        <w:t>Специальная</w:t>
      </w:r>
      <w:r w:rsidR="00F04CBB" w:rsidRPr="00F04CBB">
        <w:rPr>
          <w:rFonts w:eastAsia="Times New Roman"/>
          <w:sz w:val="28"/>
          <w:szCs w:val="28"/>
          <w:lang w:eastAsia="ru-RU"/>
        </w:rPr>
        <w:t xml:space="preserve"> комисси</w:t>
      </w:r>
      <w:r w:rsidR="00F04CBB">
        <w:rPr>
          <w:rFonts w:eastAsia="Times New Roman"/>
          <w:sz w:val="28"/>
          <w:szCs w:val="28"/>
          <w:lang w:eastAsia="ru-RU"/>
        </w:rPr>
        <w:t>я</w:t>
      </w:r>
      <w:r w:rsidR="00F04CBB" w:rsidRPr="00F04CBB">
        <w:rPr>
          <w:rFonts w:eastAsia="Times New Roman"/>
          <w:sz w:val="28"/>
          <w:szCs w:val="28"/>
          <w:lang w:eastAsia="ru-RU"/>
        </w:rPr>
        <w:t xml:space="preserve"> </w:t>
      </w:r>
      <w:r w:rsidR="00F04CBB">
        <w:rPr>
          <w:rFonts w:eastAsia="Times New Roman"/>
          <w:sz w:val="28"/>
          <w:szCs w:val="28"/>
          <w:lang w:eastAsia="ru-RU"/>
        </w:rPr>
        <w:t>в с</w:t>
      </w:r>
      <w:r w:rsidR="00BE2D2C">
        <w:rPr>
          <w:rFonts w:eastAsia="Times New Roman"/>
          <w:sz w:val="28"/>
          <w:szCs w:val="28"/>
          <w:lang w:eastAsia="ru-RU"/>
        </w:rPr>
        <w:t xml:space="preserve">рок не позднее 30 </w:t>
      </w:r>
      <w:r w:rsidR="00F04CBB">
        <w:rPr>
          <w:rFonts w:eastAsia="Times New Roman"/>
          <w:sz w:val="28"/>
          <w:szCs w:val="28"/>
          <w:lang w:eastAsia="ru-RU"/>
        </w:rPr>
        <w:t>календарны</w:t>
      </w:r>
      <w:r w:rsidR="00BE2D2C">
        <w:rPr>
          <w:rFonts w:eastAsia="Times New Roman"/>
          <w:sz w:val="28"/>
          <w:szCs w:val="28"/>
          <w:lang w:eastAsia="ru-RU"/>
        </w:rPr>
        <w:t xml:space="preserve">х дней со дня поступления документов в </w:t>
      </w:r>
      <w:r w:rsidR="00BE2D2C" w:rsidRPr="00BE2D2C">
        <w:rPr>
          <w:rFonts w:eastAsia="Times New Roman"/>
          <w:sz w:val="28"/>
          <w:szCs w:val="28"/>
          <w:lang w:eastAsia="ru-RU"/>
        </w:rPr>
        <w:t>Специальн</w:t>
      </w:r>
      <w:r w:rsidR="00BE2D2C">
        <w:rPr>
          <w:rFonts w:eastAsia="Times New Roman"/>
          <w:sz w:val="28"/>
          <w:szCs w:val="28"/>
          <w:lang w:eastAsia="ru-RU"/>
        </w:rPr>
        <w:t>ую</w:t>
      </w:r>
      <w:r w:rsidR="00BE2D2C" w:rsidRPr="00BE2D2C">
        <w:rPr>
          <w:rFonts w:eastAsia="Times New Roman"/>
          <w:sz w:val="28"/>
          <w:szCs w:val="28"/>
          <w:lang w:eastAsia="ru-RU"/>
        </w:rPr>
        <w:t xml:space="preserve"> комисси</w:t>
      </w:r>
      <w:r w:rsidR="00BE2D2C">
        <w:rPr>
          <w:rFonts w:eastAsia="Times New Roman"/>
          <w:sz w:val="28"/>
          <w:szCs w:val="28"/>
          <w:lang w:eastAsia="ru-RU"/>
        </w:rPr>
        <w:t>ю</w:t>
      </w:r>
      <w:r w:rsidR="00F04CBB" w:rsidRPr="00F04CBB">
        <w:t xml:space="preserve"> </w:t>
      </w:r>
      <w:r w:rsidR="00F04CBB" w:rsidRPr="00F04CBB">
        <w:rPr>
          <w:rFonts w:eastAsia="Times New Roman"/>
          <w:sz w:val="28"/>
          <w:szCs w:val="28"/>
          <w:lang w:eastAsia="ru-RU"/>
        </w:rPr>
        <w:t>рассм</w:t>
      </w:r>
      <w:r w:rsidR="00F04CBB">
        <w:rPr>
          <w:rFonts w:eastAsia="Times New Roman"/>
          <w:sz w:val="28"/>
          <w:szCs w:val="28"/>
          <w:lang w:eastAsia="ru-RU"/>
        </w:rPr>
        <w:t>атривает их и выносит заключение.</w:t>
      </w: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>4.3</w:t>
      </w:r>
      <w:r w:rsidR="00E23991">
        <w:rPr>
          <w:rFonts w:eastAsia="Times New Roman"/>
          <w:sz w:val="28"/>
          <w:szCs w:val="28"/>
          <w:lang w:eastAsia="ru-RU"/>
        </w:rPr>
        <w:t>.</w:t>
      </w:r>
      <w:r w:rsidR="00E23991">
        <w:rPr>
          <w:rFonts w:eastAsia="Times New Roman"/>
          <w:sz w:val="28"/>
          <w:szCs w:val="28"/>
          <w:lang w:eastAsia="ru-RU"/>
        </w:rPr>
        <w:tab/>
      </w:r>
      <w:r w:rsidRPr="009823FC">
        <w:rPr>
          <w:rFonts w:eastAsia="Times New Roman"/>
          <w:sz w:val="28"/>
          <w:szCs w:val="28"/>
          <w:lang w:eastAsia="ru-RU"/>
        </w:rPr>
        <w:t xml:space="preserve">Извещение членов Специальной комиссии о дате, времени, месте проведения заседания Специальной комиссии и перечень вопросов, выносимых на рассмотрение Специальной комиссии, осуществляется не </w:t>
      </w:r>
      <w:proofErr w:type="gramStart"/>
      <w:r w:rsidRPr="009823FC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Pr="009823FC">
        <w:rPr>
          <w:rFonts w:eastAsia="Times New Roman"/>
          <w:sz w:val="28"/>
          <w:szCs w:val="28"/>
          <w:lang w:eastAsia="ru-RU"/>
        </w:rPr>
        <w:t xml:space="preserve"> чем за 3 рабочих дня до проведения заседания Специальной комиссии (по телефону, посредством электронной почты, факсимильной связи).</w:t>
      </w:r>
    </w:p>
    <w:p w:rsidR="009823FC" w:rsidRPr="009823FC" w:rsidRDefault="00E23991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4.4.</w:t>
      </w:r>
      <w:r>
        <w:rPr>
          <w:rFonts w:eastAsia="Times New Roman"/>
          <w:sz w:val="28"/>
          <w:szCs w:val="28"/>
          <w:lang w:eastAsia="ru-RU"/>
        </w:rPr>
        <w:tab/>
      </w:r>
      <w:r w:rsidR="009823FC" w:rsidRPr="009823FC">
        <w:rPr>
          <w:rFonts w:eastAsia="Times New Roman"/>
          <w:sz w:val="28"/>
          <w:szCs w:val="28"/>
          <w:lang w:eastAsia="ru-RU"/>
        </w:rPr>
        <w:t xml:space="preserve">Не </w:t>
      </w:r>
      <w:proofErr w:type="gramStart"/>
      <w:r w:rsidR="009823FC" w:rsidRPr="009823FC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="009823FC" w:rsidRPr="009823FC">
        <w:rPr>
          <w:rFonts w:eastAsia="Times New Roman"/>
          <w:sz w:val="28"/>
          <w:szCs w:val="28"/>
          <w:lang w:eastAsia="ru-RU"/>
        </w:rPr>
        <w:t xml:space="preserve"> чем за 3 рабочих дня до даты проведения заседания Специальной комиссии секретарь Специальной комиссии размещает информацию на </w:t>
      </w:r>
      <w:r w:rsidR="009823FC" w:rsidRPr="00E23991">
        <w:rPr>
          <w:rFonts w:eastAsia="Times New Roman"/>
          <w:sz w:val="28"/>
          <w:szCs w:val="28"/>
          <w:lang w:eastAsia="ru-RU"/>
        </w:rPr>
        <w:t>официальном сайте Администрации ЗАТО г. Железногорск в информационно-телекоммуникационной сети «Интернет»</w:t>
      </w:r>
      <w:r w:rsidR="009823FC" w:rsidRPr="009823FC">
        <w:rPr>
          <w:rFonts w:eastAsia="Times New Roman"/>
          <w:sz w:val="28"/>
          <w:szCs w:val="28"/>
          <w:lang w:eastAsia="ru-RU"/>
        </w:rPr>
        <w:t xml:space="preserve"> о приглашении заинтересованных физических лиц принять участие в заседании Специальной комиссии (при рассмотрении вопросов в отношении объектов, расположенных на территории </w:t>
      </w:r>
      <w:r w:rsidR="009823FC" w:rsidRPr="00E23991">
        <w:rPr>
          <w:rFonts w:eastAsia="Times New Roman"/>
          <w:sz w:val="28"/>
          <w:szCs w:val="28"/>
          <w:lang w:eastAsia="ru-RU"/>
        </w:rPr>
        <w:t>населенного пункта, входящего в состав ЗАТО Железногорск</w:t>
      </w:r>
      <w:r w:rsidR="009823FC" w:rsidRPr="009823FC">
        <w:rPr>
          <w:rFonts w:eastAsia="Times New Roman"/>
          <w:sz w:val="28"/>
          <w:szCs w:val="28"/>
          <w:lang w:eastAsia="ru-RU"/>
        </w:rPr>
        <w:t xml:space="preserve"> - приглашаются заинтересованные физические лица, </w:t>
      </w:r>
      <w:proofErr w:type="gramStart"/>
      <w:r w:rsidR="009823FC" w:rsidRPr="009823FC">
        <w:rPr>
          <w:rFonts w:eastAsia="Times New Roman"/>
          <w:sz w:val="28"/>
          <w:szCs w:val="28"/>
          <w:lang w:eastAsia="ru-RU"/>
        </w:rPr>
        <w:t xml:space="preserve">проживающие на территории соответствующего </w:t>
      </w:r>
      <w:r w:rsidR="009823FC" w:rsidRPr="00E23991">
        <w:rPr>
          <w:rFonts w:eastAsia="Times New Roman"/>
          <w:sz w:val="28"/>
          <w:szCs w:val="28"/>
          <w:lang w:eastAsia="ru-RU"/>
        </w:rPr>
        <w:t>населенного пункта, входящего в состав ЗАТО Железногорск</w:t>
      </w:r>
      <w:r w:rsidR="009823FC" w:rsidRPr="009823FC">
        <w:rPr>
          <w:rFonts w:eastAsia="Times New Roman"/>
          <w:sz w:val="28"/>
          <w:szCs w:val="28"/>
          <w:lang w:eastAsia="ru-RU"/>
        </w:rPr>
        <w:t>, в количестве не более одного представителя).</w:t>
      </w:r>
      <w:proofErr w:type="gramEnd"/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 xml:space="preserve">Заинтересованные физические лица обращаются в </w:t>
      </w:r>
      <w:r w:rsidR="006927E0" w:rsidRPr="006927E0">
        <w:rPr>
          <w:rFonts w:eastAsia="Times New Roman"/>
          <w:sz w:val="28"/>
          <w:szCs w:val="28"/>
          <w:lang w:eastAsia="ru-RU"/>
        </w:rPr>
        <w:t>Управлени</w:t>
      </w:r>
      <w:r w:rsidR="006927E0">
        <w:rPr>
          <w:rFonts w:eastAsia="Times New Roman"/>
          <w:sz w:val="28"/>
          <w:szCs w:val="28"/>
          <w:lang w:eastAsia="ru-RU"/>
        </w:rPr>
        <w:t>е</w:t>
      </w:r>
      <w:r w:rsidR="006927E0" w:rsidRPr="006927E0">
        <w:rPr>
          <w:rFonts w:eastAsia="Times New Roman"/>
          <w:sz w:val="28"/>
          <w:szCs w:val="28"/>
          <w:lang w:eastAsia="ru-RU"/>
        </w:rPr>
        <w:t xml:space="preserve"> </w:t>
      </w:r>
      <w:r w:rsidR="00600345">
        <w:rPr>
          <w:rFonts w:eastAsia="Times New Roman"/>
          <w:sz w:val="28"/>
          <w:szCs w:val="28"/>
          <w:lang w:eastAsia="ru-RU"/>
        </w:rPr>
        <w:t>градостроительства</w:t>
      </w:r>
      <w:r w:rsidR="00FA747D" w:rsidRPr="00E23991">
        <w:rPr>
          <w:rFonts w:eastAsia="Times New Roman"/>
          <w:sz w:val="28"/>
          <w:szCs w:val="28"/>
          <w:lang w:eastAsia="ru-RU"/>
        </w:rPr>
        <w:t xml:space="preserve"> Администрации ЗАТО г. Железногорск</w:t>
      </w:r>
      <w:r w:rsidRPr="009823FC">
        <w:rPr>
          <w:rFonts w:eastAsia="Times New Roman"/>
          <w:sz w:val="28"/>
          <w:szCs w:val="28"/>
          <w:lang w:eastAsia="ru-RU"/>
        </w:rPr>
        <w:t xml:space="preserve"> для выражения желания принять участие в заседании Специальной комиссии. В состав Специальной комиссии включается </w:t>
      </w:r>
      <w:proofErr w:type="gramStart"/>
      <w:r w:rsidRPr="009823FC">
        <w:rPr>
          <w:rFonts w:eastAsia="Times New Roman"/>
          <w:sz w:val="28"/>
          <w:szCs w:val="28"/>
          <w:lang w:eastAsia="ru-RU"/>
        </w:rPr>
        <w:t>первое</w:t>
      </w:r>
      <w:proofErr w:type="gramEnd"/>
      <w:r w:rsidRPr="009823FC">
        <w:rPr>
          <w:rFonts w:eastAsia="Times New Roman"/>
          <w:sz w:val="28"/>
          <w:szCs w:val="28"/>
          <w:lang w:eastAsia="ru-RU"/>
        </w:rPr>
        <w:t xml:space="preserve"> обратившееся и соответствующее установленным настоящим Положением требованиям заинтересованное </w:t>
      </w:r>
      <w:r w:rsidRPr="009823FC">
        <w:rPr>
          <w:rFonts w:eastAsia="Times New Roman"/>
          <w:sz w:val="28"/>
          <w:szCs w:val="28"/>
          <w:lang w:eastAsia="ru-RU"/>
        </w:rPr>
        <w:lastRenderedPageBreak/>
        <w:t>физическое лицо при предъявлении паспорта или иного документа, удостоверяющего личность заинтересованного физического лица.</w:t>
      </w:r>
      <w:r w:rsidR="00BE2D2C" w:rsidRPr="00BE2D2C">
        <w:t xml:space="preserve"> </w:t>
      </w:r>
      <w:r w:rsidR="00BE2D2C">
        <w:rPr>
          <w:rFonts w:eastAsia="Times New Roman"/>
          <w:sz w:val="28"/>
          <w:szCs w:val="28"/>
          <w:lang w:eastAsia="ru-RU"/>
        </w:rPr>
        <w:t>З</w:t>
      </w:r>
      <w:r w:rsidR="00BE2D2C" w:rsidRPr="00BE2D2C">
        <w:rPr>
          <w:rFonts w:eastAsia="Times New Roman"/>
          <w:sz w:val="28"/>
          <w:szCs w:val="28"/>
          <w:lang w:eastAsia="ru-RU"/>
        </w:rPr>
        <w:t>аинтересованно</w:t>
      </w:r>
      <w:r w:rsidR="00964EA1">
        <w:rPr>
          <w:rFonts w:eastAsia="Times New Roman"/>
          <w:sz w:val="28"/>
          <w:szCs w:val="28"/>
          <w:lang w:eastAsia="ru-RU"/>
        </w:rPr>
        <w:t>е</w:t>
      </w:r>
      <w:r w:rsidR="00BE2D2C" w:rsidRPr="00BE2D2C">
        <w:rPr>
          <w:rFonts w:eastAsia="Times New Roman"/>
          <w:sz w:val="28"/>
          <w:szCs w:val="28"/>
          <w:lang w:eastAsia="ru-RU"/>
        </w:rPr>
        <w:t xml:space="preserve"> физическо</w:t>
      </w:r>
      <w:r w:rsidR="00964EA1">
        <w:rPr>
          <w:rFonts w:eastAsia="Times New Roman"/>
          <w:sz w:val="28"/>
          <w:szCs w:val="28"/>
          <w:lang w:eastAsia="ru-RU"/>
        </w:rPr>
        <w:t xml:space="preserve">е лицо включается в состав </w:t>
      </w:r>
      <w:r w:rsidR="00F04CBB" w:rsidRPr="00F04CBB">
        <w:rPr>
          <w:rFonts w:eastAsia="Times New Roman"/>
          <w:sz w:val="28"/>
          <w:szCs w:val="28"/>
          <w:lang w:eastAsia="ru-RU"/>
        </w:rPr>
        <w:t>Специальной комиссии</w:t>
      </w:r>
      <w:r w:rsidR="00964EA1">
        <w:rPr>
          <w:rFonts w:eastAsia="Times New Roman"/>
          <w:sz w:val="28"/>
          <w:szCs w:val="28"/>
          <w:lang w:eastAsia="ru-RU"/>
        </w:rPr>
        <w:t xml:space="preserve"> протоколом заседания </w:t>
      </w:r>
      <w:r w:rsidR="00F04CBB" w:rsidRPr="00F04CBB">
        <w:rPr>
          <w:rFonts w:eastAsia="Times New Roman"/>
          <w:sz w:val="28"/>
          <w:szCs w:val="28"/>
          <w:lang w:eastAsia="ru-RU"/>
        </w:rPr>
        <w:t>Специальной комиссии</w:t>
      </w:r>
      <w:r w:rsidR="00964EA1">
        <w:rPr>
          <w:rFonts w:eastAsia="Times New Roman"/>
          <w:sz w:val="28"/>
          <w:szCs w:val="28"/>
          <w:lang w:eastAsia="ru-RU"/>
        </w:rPr>
        <w:t>.</w:t>
      </w: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>4.5</w:t>
      </w:r>
      <w:r w:rsidR="00E23991">
        <w:rPr>
          <w:rFonts w:eastAsia="Times New Roman"/>
          <w:sz w:val="28"/>
          <w:szCs w:val="28"/>
          <w:lang w:eastAsia="ru-RU"/>
        </w:rPr>
        <w:t>.</w:t>
      </w:r>
      <w:r w:rsidR="00E23991">
        <w:rPr>
          <w:rFonts w:eastAsia="Times New Roman"/>
          <w:sz w:val="28"/>
          <w:szCs w:val="28"/>
          <w:lang w:eastAsia="ru-RU"/>
        </w:rPr>
        <w:tab/>
      </w:r>
      <w:r w:rsidRPr="009823FC">
        <w:rPr>
          <w:rFonts w:eastAsia="Times New Roman"/>
          <w:sz w:val="28"/>
          <w:szCs w:val="28"/>
          <w:lang w:eastAsia="ru-RU"/>
        </w:rPr>
        <w:t xml:space="preserve">Не </w:t>
      </w:r>
      <w:proofErr w:type="gramStart"/>
      <w:r w:rsidRPr="009823FC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Pr="009823FC">
        <w:rPr>
          <w:rFonts w:eastAsia="Times New Roman"/>
          <w:sz w:val="28"/>
          <w:szCs w:val="28"/>
          <w:lang w:eastAsia="ru-RU"/>
        </w:rPr>
        <w:t xml:space="preserve"> чем за 3 рабочих дня до даты проведения заседания Специальной комиссии секретарь Специальной комиссии размещает информацию на </w:t>
      </w:r>
      <w:r w:rsidR="00E23991" w:rsidRPr="00E23991">
        <w:rPr>
          <w:rFonts w:eastAsia="Times New Roman"/>
          <w:sz w:val="28"/>
          <w:szCs w:val="28"/>
          <w:lang w:eastAsia="ru-RU"/>
        </w:rPr>
        <w:t>официальном сайте Администрации ЗАТО г. Железногорск в информационно-телекоммуникационной сети «Интернет»</w:t>
      </w:r>
      <w:r w:rsidRPr="009823FC">
        <w:rPr>
          <w:rFonts w:eastAsia="Times New Roman"/>
          <w:sz w:val="28"/>
          <w:szCs w:val="28"/>
          <w:lang w:eastAsia="ru-RU"/>
        </w:rPr>
        <w:t xml:space="preserve"> о приглашении индивидуальных предпринимателей и юридических лиц принять участие в заседании Специальной комиссии </w:t>
      </w:r>
      <w:r w:rsidR="00E23991" w:rsidRPr="00E23991">
        <w:rPr>
          <w:rFonts w:eastAsia="Times New Roman"/>
          <w:sz w:val="28"/>
          <w:szCs w:val="28"/>
          <w:lang w:eastAsia="ru-RU"/>
        </w:rPr>
        <w:t xml:space="preserve">(при рассмотрении вопросов в отношении объектов, расположенных на территории населенного пункта, входящего в состав ЗАТО Железногорск - приглашаются заинтересованные </w:t>
      </w:r>
      <w:r w:rsidR="00964EA1" w:rsidRPr="00964EA1">
        <w:rPr>
          <w:rFonts w:eastAsia="Times New Roman"/>
          <w:sz w:val="28"/>
          <w:szCs w:val="28"/>
          <w:lang w:eastAsia="ru-RU"/>
        </w:rPr>
        <w:t>индивидуальны</w:t>
      </w:r>
      <w:r w:rsidR="00964EA1">
        <w:rPr>
          <w:rFonts w:eastAsia="Times New Roman"/>
          <w:sz w:val="28"/>
          <w:szCs w:val="28"/>
          <w:lang w:eastAsia="ru-RU"/>
        </w:rPr>
        <w:t>е</w:t>
      </w:r>
      <w:r w:rsidR="00964EA1" w:rsidRPr="00964EA1">
        <w:rPr>
          <w:rFonts w:eastAsia="Times New Roman"/>
          <w:sz w:val="28"/>
          <w:szCs w:val="28"/>
          <w:lang w:eastAsia="ru-RU"/>
        </w:rPr>
        <w:t xml:space="preserve"> предпринимател</w:t>
      </w:r>
      <w:r w:rsidR="00964EA1">
        <w:rPr>
          <w:rFonts w:eastAsia="Times New Roman"/>
          <w:sz w:val="28"/>
          <w:szCs w:val="28"/>
          <w:lang w:eastAsia="ru-RU"/>
        </w:rPr>
        <w:t>и</w:t>
      </w:r>
      <w:r w:rsidR="00964EA1" w:rsidRPr="00964EA1">
        <w:rPr>
          <w:rFonts w:eastAsia="Times New Roman"/>
          <w:sz w:val="28"/>
          <w:szCs w:val="28"/>
          <w:lang w:eastAsia="ru-RU"/>
        </w:rPr>
        <w:t xml:space="preserve"> и </w:t>
      </w:r>
      <w:r w:rsidR="00F04CBB">
        <w:rPr>
          <w:rFonts w:eastAsia="Times New Roman"/>
          <w:sz w:val="28"/>
          <w:szCs w:val="28"/>
          <w:lang w:eastAsia="ru-RU"/>
        </w:rPr>
        <w:t xml:space="preserve">(или) </w:t>
      </w:r>
      <w:r w:rsidR="00964EA1" w:rsidRPr="00964EA1">
        <w:rPr>
          <w:rFonts w:eastAsia="Times New Roman"/>
          <w:sz w:val="28"/>
          <w:szCs w:val="28"/>
          <w:lang w:eastAsia="ru-RU"/>
        </w:rPr>
        <w:t>юридически</w:t>
      </w:r>
      <w:r w:rsidR="00964EA1">
        <w:rPr>
          <w:rFonts w:eastAsia="Times New Roman"/>
          <w:sz w:val="28"/>
          <w:szCs w:val="28"/>
          <w:lang w:eastAsia="ru-RU"/>
        </w:rPr>
        <w:t>е</w:t>
      </w:r>
      <w:r w:rsidR="00964EA1" w:rsidRPr="00964EA1">
        <w:rPr>
          <w:rFonts w:eastAsia="Times New Roman"/>
          <w:sz w:val="28"/>
          <w:szCs w:val="28"/>
          <w:lang w:eastAsia="ru-RU"/>
        </w:rPr>
        <w:t xml:space="preserve"> лиц</w:t>
      </w:r>
      <w:r w:rsidR="00964EA1">
        <w:rPr>
          <w:rFonts w:eastAsia="Times New Roman"/>
          <w:sz w:val="28"/>
          <w:szCs w:val="28"/>
          <w:lang w:eastAsia="ru-RU"/>
        </w:rPr>
        <w:t>а</w:t>
      </w:r>
      <w:r w:rsidR="00E23991" w:rsidRPr="00E23991">
        <w:rPr>
          <w:rFonts w:eastAsia="Times New Roman"/>
          <w:sz w:val="28"/>
          <w:szCs w:val="28"/>
          <w:lang w:eastAsia="ru-RU"/>
        </w:rPr>
        <w:t xml:space="preserve">, </w:t>
      </w:r>
      <w:r w:rsidR="00F04CBB">
        <w:rPr>
          <w:rFonts w:eastAsia="Times New Roman"/>
          <w:sz w:val="28"/>
          <w:szCs w:val="28"/>
          <w:lang w:eastAsia="ru-RU"/>
        </w:rPr>
        <w:t>осуществля</w:t>
      </w:r>
      <w:r w:rsidR="00E23991" w:rsidRPr="00E23991">
        <w:rPr>
          <w:rFonts w:eastAsia="Times New Roman"/>
          <w:sz w:val="28"/>
          <w:szCs w:val="28"/>
          <w:lang w:eastAsia="ru-RU"/>
        </w:rPr>
        <w:t xml:space="preserve">ющие </w:t>
      </w:r>
      <w:r w:rsidR="00F04CBB">
        <w:rPr>
          <w:rFonts w:eastAsia="Times New Roman"/>
          <w:sz w:val="28"/>
          <w:szCs w:val="28"/>
          <w:lang w:eastAsia="ru-RU"/>
        </w:rPr>
        <w:t xml:space="preserve">торговую деятельность </w:t>
      </w:r>
      <w:r w:rsidR="00E23991" w:rsidRPr="00E23991">
        <w:rPr>
          <w:rFonts w:eastAsia="Times New Roman"/>
          <w:sz w:val="28"/>
          <w:szCs w:val="28"/>
          <w:lang w:eastAsia="ru-RU"/>
        </w:rPr>
        <w:t xml:space="preserve">на территории соответствующего населенного пункта, входящего в состав ЗАТО Железногорск, в количестве не более </w:t>
      </w:r>
      <w:r w:rsidR="00F04CBB">
        <w:rPr>
          <w:rFonts w:eastAsia="Times New Roman"/>
          <w:sz w:val="28"/>
          <w:szCs w:val="28"/>
          <w:lang w:eastAsia="ru-RU"/>
        </w:rPr>
        <w:t>двух</w:t>
      </w:r>
      <w:r w:rsidR="00E23991" w:rsidRPr="00E23991">
        <w:rPr>
          <w:rFonts w:eastAsia="Times New Roman"/>
          <w:sz w:val="28"/>
          <w:szCs w:val="28"/>
          <w:lang w:eastAsia="ru-RU"/>
        </w:rPr>
        <w:t xml:space="preserve"> представител</w:t>
      </w:r>
      <w:r w:rsidR="00F04CBB">
        <w:rPr>
          <w:rFonts w:eastAsia="Times New Roman"/>
          <w:sz w:val="28"/>
          <w:szCs w:val="28"/>
          <w:lang w:eastAsia="ru-RU"/>
        </w:rPr>
        <w:t>ей</w:t>
      </w:r>
      <w:r w:rsidR="00E23991" w:rsidRPr="00E23991">
        <w:rPr>
          <w:rFonts w:eastAsia="Times New Roman"/>
          <w:sz w:val="28"/>
          <w:szCs w:val="28"/>
          <w:lang w:eastAsia="ru-RU"/>
        </w:rPr>
        <w:t>).</w:t>
      </w: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 xml:space="preserve">Представители индивидуальных предпринимателей и юридических лиц обращаются в </w:t>
      </w:r>
      <w:r w:rsidR="006927E0" w:rsidRPr="006927E0">
        <w:rPr>
          <w:rFonts w:eastAsia="Times New Roman"/>
          <w:sz w:val="28"/>
          <w:szCs w:val="28"/>
          <w:lang w:eastAsia="ru-RU"/>
        </w:rPr>
        <w:t>Управлени</w:t>
      </w:r>
      <w:r w:rsidR="006927E0">
        <w:rPr>
          <w:rFonts w:eastAsia="Times New Roman"/>
          <w:sz w:val="28"/>
          <w:szCs w:val="28"/>
          <w:lang w:eastAsia="ru-RU"/>
        </w:rPr>
        <w:t>е</w:t>
      </w:r>
      <w:r w:rsidR="006927E0" w:rsidRPr="006927E0">
        <w:rPr>
          <w:rFonts w:eastAsia="Times New Roman"/>
          <w:sz w:val="28"/>
          <w:szCs w:val="28"/>
          <w:lang w:eastAsia="ru-RU"/>
        </w:rPr>
        <w:t xml:space="preserve"> </w:t>
      </w:r>
      <w:r w:rsidR="00964EA1">
        <w:rPr>
          <w:rFonts w:eastAsia="Times New Roman"/>
          <w:sz w:val="28"/>
          <w:szCs w:val="28"/>
          <w:lang w:eastAsia="ru-RU"/>
        </w:rPr>
        <w:t>градостроител</w:t>
      </w:r>
      <w:r w:rsidR="00600345">
        <w:rPr>
          <w:rFonts w:eastAsia="Times New Roman"/>
          <w:sz w:val="28"/>
          <w:szCs w:val="28"/>
          <w:lang w:eastAsia="ru-RU"/>
        </w:rPr>
        <w:t>ьства</w:t>
      </w:r>
      <w:r w:rsidR="006927E0" w:rsidRPr="006927E0">
        <w:rPr>
          <w:rFonts w:eastAsia="Times New Roman"/>
          <w:sz w:val="28"/>
          <w:szCs w:val="28"/>
          <w:lang w:eastAsia="ru-RU"/>
        </w:rPr>
        <w:t xml:space="preserve"> </w:t>
      </w:r>
      <w:r w:rsidR="00E23991" w:rsidRPr="00E23991">
        <w:rPr>
          <w:rFonts w:eastAsia="Times New Roman"/>
          <w:sz w:val="28"/>
          <w:szCs w:val="28"/>
          <w:lang w:eastAsia="ru-RU"/>
        </w:rPr>
        <w:t>Адм</w:t>
      </w:r>
      <w:r w:rsidR="00337819">
        <w:rPr>
          <w:rFonts w:eastAsia="Times New Roman"/>
          <w:sz w:val="28"/>
          <w:szCs w:val="28"/>
          <w:lang w:eastAsia="ru-RU"/>
        </w:rPr>
        <w:t>инистрации ЗАТО г. </w:t>
      </w:r>
      <w:r w:rsidR="00E23991" w:rsidRPr="00E23991">
        <w:rPr>
          <w:rFonts w:eastAsia="Times New Roman"/>
          <w:sz w:val="28"/>
          <w:szCs w:val="28"/>
          <w:lang w:eastAsia="ru-RU"/>
        </w:rPr>
        <w:t>Железногорск</w:t>
      </w:r>
      <w:r w:rsidRPr="009823FC">
        <w:rPr>
          <w:rFonts w:eastAsia="Times New Roman"/>
          <w:sz w:val="28"/>
          <w:szCs w:val="28"/>
          <w:lang w:eastAsia="ru-RU"/>
        </w:rPr>
        <w:t xml:space="preserve"> для выражения желания принять участие в заседании Специальной комиссии. В состав Специальной комиссии включается </w:t>
      </w:r>
      <w:proofErr w:type="gramStart"/>
      <w:r w:rsidRPr="009823FC">
        <w:rPr>
          <w:rFonts w:eastAsia="Times New Roman"/>
          <w:sz w:val="28"/>
          <w:szCs w:val="28"/>
          <w:lang w:eastAsia="ru-RU"/>
        </w:rPr>
        <w:t>первый</w:t>
      </w:r>
      <w:proofErr w:type="gramEnd"/>
      <w:r w:rsidRPr="009823FC">
        <w:rPr>
          <w:rFonts w:eastAsia="Times New Roman"/>
          <w:sz w:val="28"/>
          <w:szCs w:val="28"/>
          <w:lang w:eastAsia="ru-RU"/>
        </w:rPr>
        <w:t xml:space="preserve"> обратившийся и соответствующий установленным настоящим Положением требованиям представитель индивидуальных предпринимателей и юридических лиц при предъявлении паспорта или иного документа, удостоверяющего личность представителя индивидуальных предпринимателей и юридических лиц и предоставления подтверждающих документов осуществления торговой деятельности на соответствующе</w:t>
      </w:r>
      <w:r w:rsidR="00964EA1">
        <w:rPr>
          <w:rFonts w:eastAsia="Times New Roman"/>
          <w:sz w:val="28"/>
          <w:szCs w:val="28"/>
          <w:lang w:eastAsia="ru-RU"/>
        </w:rPr>
        <w:t>й</w:t>
      </w:r>
      <w:r w:rsidRPr="009823FC">
        <w:rPr>
          <w:rFonts w:eastAsia="Times New Roman"/>
          <w:sz w:val="28"/>
          <w:szCs w:val="28"/>
          <w:lang w:eastAsia="ru-RU"/>
        </w:rPr>
        <w:t xml:space="preserve"> </w:t>
      </w:r>
      <w:r w:rsidR="00964EA1" w:rsidRPr="00964EA1">
        <w:rPr>
          <w:rFonts w:eastAsia="Times New Roman"/>
          <w:sz w:val="28"/>
          <w:szCs w:val="28"/>
          <w:lang w:eastAsia="ru-RU"/>
        </w:rPr>
        <w:t>территории</w:t>
      </w:r>
      <w:r w:rsidR="00964EA1">
        <w:rPr>
          <w:rFonts w:eastAsia="Times New Roman"/>
          <w:sz w:val="28"/>
          <w:szCs w:val="28"/>
          <w:lang w:eastAsia="ru-RU"/>
        </w:rPr>
        <w:t>.</w:t>
      </w:r>
      <w:r w:rsidR="00F04CBB" w:rsidRPr="00F04CBB">
        <w:t xml:space="preserve"> </w:t>
      </w:r>
      <w:r w:rsidR="00F04CBB">
        <w:rPr>
          <w:rFonts w:eastAsia="Times New Roman"/>
          <w:sz w:val="28"/>
          <w:szCs w:val="28"/>
          <w:lang w:eastAsia="ru-RU"/>
        </w:rPr>
        <w:t>Заинтересованны</w:t>
      </w:r>
      <w:r w:rsidR="00F04CBB" w:rsidRPr="00F04CBB">
        <w:rPr>
          <w:rFonts w:eastAsia="Times New Roman"/>
          <w:sz w:val="28"/>
          <w:szCs w:val="28"/>
          <w:lang w:eastAsia="ru-RU"/>
        </w:rPr>
        <w:t>е индивидуальны</w:t>
      </w:r>
      <w:r w:rsidR="00F04CBB">
        <w:rPr>
          <w:rFonts w:eastAsia="Times New Roman"/>
          <w:sz w:val="28"/>
          <w:szCs w:val="28"/>
          <w:lang w:eastAsia="ru-RU"/>
        </w:rPr>
        <w:t>е</w:t>
      </w:r>
      <w:r w:rsidR="00F04CBB" w:rsidRPr="00F04CBB">
        <w:rPr>
          <w:rFonts w:eastAsia="Times New Roman"/>
          <w:sz w:val="28"/>
          <w:szCs w:val="28"/>
          <w:lang w:eastAsia="ru-RU"/>
        </w:rPr>
        <w:t xml:space="preserve"> предпринимател</w:t>
      </w:r>
      <w:r w:rsidR="00F04CBB">
        <w:rPr>
          <w:rFonts w:eastAsia="Times New Roman"/>
          <w:sz w:val="28"/>
          <w:szCs w:val="28"/>
          <w:lang w:eastAsia="ru-RU"/>
        </w:rPr>
        <w:t>и</w:t>
      </w:r>
      <w:r w:rsidR="00F04CBB" w:rsidRPr="00F04CBB">
        <w:rPr>
          <w:rFonts w:eastAsia="Times New Roman"/>
          <w:sz w:val="28"/>
          <w:szCs w:val="28"/>
          <w:lang w:eastAsia="ru-RU"/>
        </w:rPr>
        <w:t xml:space="preserve"> и</w:t>
      </w:r>
      <w:r w:rsidR="00F04CBB">
        <w:rPr>
          <w:rFonts w:eastAsia="Times New Roman"/>
          <w:sz w:val="28"/>
          <w:szCs w:val="28"/>
          <w:lang w:eastAsia="ru-RU"/>
        </w:rPr>
        <w:t xml:space="preserve"> (или) </w:t>
      </w:r>
      <w:r w:rsidR="00F04CBB" w:rsidRPr="00F04CBB">
        <w:rPr>
          <w:rFonts w:eastAsia="Times New Roman"/>
          <w:sz w:val="28"/>
          <w:szCs w:val="28"/>
          <w:lang w:eastAsia="ru-RU"/>
        </w:rPr>
        <w:t>юридически</w:t>
      </w:r>
      <w:r w:rsidR="00F04CBB">
        <w:rPr>
          <w:rFonts w:eastAsia="Times New Roman"/>
          <w:sz w:val="28"/>
          <w:szCs w:val="28"/>
          <w:lang w:eastAsia="ru-RU"/>
        </w:rPr>
        <w:t>е</w:t>
      </w:r>
      <w:r w:rsidR="00F04CBB" w:rsidRPr="00F04CBB">
        <w:rPr>
          <w:rFonts w:eastAsia="Times New Roman"/>
          <w:sz w:val="28"/>
          <w:szCs w:val="28"/>
          <w:lang w:eastAsia="ru-RU"/>
        </w:rPr>
        <w:t xml:space="preserve"> лиц</w:t>
      </w:r>
      <w:r w:rsidR="00F04CBB">
        <w:rPr>
          <w:rFonts w:eastAsia="Times New Roman"/>
          <w:sz w:val="28"/>
          <w:szCs w:val="28"/>
          <w:lang w:eastAsia="ru-RU"/>
        </w:rPr>
        <w:t>а</w:t>
      </w:r>
      <w:r w:rsidR="00F04CBB" w:rsidRPr="00F04CBB">
        <w:rPr>
          <w:rFonts w:eastAsia="Times New Roman"/>
          <w:sz w:val="28"/>
          <w:szCs w:val="28"/>
          <w:lang w:eastAsia="ru-RU"/>
        </w:rPr>
        <w:t xml:space="preserve"> включа</w:t>
      </w:r>
      <w:r w:rsidR="00F04CBB">
        <w:rPr>
          <w:rFonts w:eastAsia="Times New Roman"/>
          <w:sz w:val="28"/>
          <w:szCs w:val="28"/>
          <w:lang w:eastAsia="ru-RU"/>
        </w:rPr>
        <w:t>ю</w:t>
      </w:r>
      <w:r w:rsidR="00F04CBB" w:rsidRPr="00F04CBB">
        <w:rPr>
          <w:rFonts w:eastAsia="Times New Roman"/>
          <w:sz w:val="28"/>
          <w:szCs w:val="28"/>
          <w:lang w:eastAsia="ru-RU"/>
        </w:rPr>
        <w:t>тся в состав Специальной комиссии протоколом заседания Специальной комиссии.</w:t>
      </w: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>4.6</w:t>
      </w:r>
      <w:r w:rsidR="00E23991">
        <w:rPr>
          <w:rFonts w:eastAsia="Times New Roman"/>
          <w:sz w:val="28"/>
          <w:szCs w:val="28"/>
          <w:lang w:eastAsia="ru-RU"/>
        </w:rPr>
        <w:t>.</w:t>
      </w:r>
      <w:r w:rsidR="00E23991">
        <w:rPr>
          <w:rFonts w:eastAsia="Times New Roman"/>
          <w:sz w:val="28"/>
          <w:szCs w:val="28"/>
          <w:lang w:eastAsia="ru-RU"/>
        </w:rPr>
        <w:tab/>
      </w:r>
      <w:r w:rsidRPr="009823FC">
        <w:rPr>
          <w:rFonts w:eastAsia="Times New Roman"/>
          <w:sz w:val="28"/>
          <w:szCs w:val="28"/>
          <w:lang w:eastAsia="ru-RU"/>
        </w:rPr>
        <w:t xml:space="preserve">Члены Специальной комиссии обязаны уведомить секретаря Специальной комиссии в случае невозможности участия в заседании Специальной комиссии не </w:t>
      </w:r>
      <w:proofErr w:type="gramStart"/>
      <w:r w:rsidRPr="009823FC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Pr="009823FC">
        <w:rPr>
          <w:rFonts w:eastAsia="Times New Roman"/>
          <w:sz w:val="28"/>
          <w:szCs w:val="28"/>
          <w:lang w:eastAsia="ru-RU"/>
        </w:rPr>
        <w:t xml:space="preserve"> чем за 1 рабочий день до проведения заседания Специальной комиссии (по телефону, посредством электронной почты, факсимильной связи).</w:t>
      </w: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>4.7</w:t>
      </w:r>
      <w:r w:rsidR="00E23991">
        <w:rPr>
          <w:rFonts w:eastAsia="Times New Roman"/>
          <w:sz w:val="28"/>
          <w:szCs w:val="28"/>
          <w:lang w:eastAsia="ru-RU"/>
        </w:rPr>
        <w:t>.</w:t>
      </w:r>
      <w:r w:rsidR="00E23991">
        <w:rPr>
          <w:rFonts w:eastAsia="Times New Roman"/>
          <w:sz w:val="28"/>
          <w:szCs w:val="28"/>
          <w:lang w:eastAsia="ru-RU"/>
        </w:rPr>
        <w:tab/>
      </w:r>
      <w:r w:rsidRPr="009823FC">
        <w:rPr>
          <w:rFonts w:eastAsia="Times New Roman"/>
          <w:sz w:val="28"/>
          <w:szCs w:val="28"/>
          <w:lang w:eastAsia="ru-RU"/>
        </w:rPr>
        <w:t>Заседание Специальной комиссии считается правомочным, если на нем присутствует не менее 2/3 от общего числа членов Специальной комиссии, включая председателя и заместителя председателя Специальной комиссии.</w:t>
      </w: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>4.8</w:t>
      </w:r>
      <w:r w:rsidR="00E23991">
        <w:rPr>
          <w:rFonts w:eastAsia="Times New Roman"/>
          <w:sz w:val="28"/>
          <w:szCs w:val="28"/>
          <w:lang w:eastAsia="ru-RU"/>
        </w:rPr>
        <w:t>.</w:t>
      </w:r>
      <w:r w:rsidR="00E23991">
        <w:rPr>
          <w:rFonts w:eastAsia="Times New Roman"/>
          <w:sz w:val="28"/>
          <w:szCs w:val="28"/>
          <w:lang w:eastAsia="ru-RU"/>
        </w:rPr>
        <w:tab/>
      </w:r>
      <w:r w:rsidRPr="009823FC">
        <w:rPr>
          <w:rFonts w:eastAsia="Times New Roman"/>
          <w:sz w:val="28"/>
          <w:szCs w:val="28"/>
          <w:lang w:eastAsia="ru-RU"/>
        </w:rPr>
        <w:t>Решение об одобрении проекта правового акта принимается большинством не менее 2/3 от общего числа членов Специальной комиссии.</w:t>
      </w: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>4.9</w:t>
      </w:r>
      <w:r w:rsidR="00E23991">
        <w:rPr>
          <w:rFonts w:eastAsia="Times New Roman"/>
          <w:sz w:val="28"/>
          <w:szCs w:val="28"/>
          <w:lang w:eastAsia="ru-RU"/>
        </w:rPr>
        <w:t>.</w:t>
      </w:r>
      <w:r w:rsidR="00E23991">
        <w:rPr>
          <w:rFonts w:eastAsia="Times New Roman"/>
          <w:sz w:val="28"/>
          <w:szCs w:val="28"/>
          <w:lang w:eastAsia="ru-RU"/>
        </w:rPr>
        <w:tab/>
      </w:r>
      <w:r w:rsidRPr="009823FC">
        <w:rPr>
          <w:rFonts w:eastAsia="Times New Roman"/>
          <w:sz w:val="28"/>
          <w:szCs w:val="28"/>
          <w:lang w:eastAsia="ru-RU"/>
        </w:rPr>
        <w:t>Решение Специальной комиссии оформляется протоколом и подписывается всеми присутствовавшими на заседании членами Специальной комиссии.</w:t>
      </w: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 xml:space="preserve">Протокол заседания Специальной комиссии должен содержать дату, время и место проведения заседания, а также отражать мнение всех (по отдельности) присутствующих на заседании членов Специальной комиссии в отношении рассматриваемого проекта муниципального правового акта, а также заключение Специальной комиссии по рассматриваемому проекту муниципального правового </w:t>
      </w:r>
      <w:r w:rsidRPr="009823FC">
        <w:rPr>
          <w:rFonts w:eastAsia="Times New Roman"/>
          <w:sz w:val="28"/>
          <w:szCs w:val="28"/>
          <w:lang w:eastAsia="ru-RU"/>
        </w:rPr>
        <w:lastRenderedPageBreak/>
        <w:t>акта.</w:t>
      </w: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>4.10</w:t>
      </w:r>
      <w:r w:rsidR="00E23991">
        <w:rPr>
          <w:rFonts w:eastAsia="Times New Roman"/>
          <w:sz w:val="28"/>
          <w:szCs w:val="28"/>
          <w:lang w:eastAsia="ru-RU"/>
        </w:rPr>
        <w:t>.</w:t>
      </w:r>
      <w:r w:rsidR="00E23991">
        <w:rPr>
          <w:rFonts w:eastAsia="Times New Roman"/>
          <w:sz w:val="28"/>
          <w:szCs w:val="28"/>
          <w:lang w:eastAsia="ru-RU"/>
        </w:rPr>
        <w:tab/>
      </w:r>
      <w:r w:rsidRPr="009823FC">
        <w:rPr>
          <w:rFonts w:eastAsia="Times New Roman"/>
          <w:sz w:val="28"/>
          <w:szCs w:val="28"/>
          <w:lang w:eastAsia="ru-RU"/>
        </w:rPr>
        <w:t xml:space="preserve">Секретарь Специальной комиссии в течение 3 рабочих дней после проведения заседания Специальной комиссии направляет протокол заседания Специальной комиссии, содержащий заключение по рассмотренному проекту муниципального правового акта, в </w:t>
      </w:r>
      <w:r w:rsidR="006927E0" w:rsidRPr="006927E0">
        <w:rPr>
          <w:rFonts w:eastAsia="Times New Roman"/>
          <w:sz w:val="28"/>
          <w:szCs w:val="28"/>
          <w:lang w:eastAsia="ru-RU"/>
        </w:rPr>
        <w:t>Управлени</w:t>
      </w:r>
      <w:r w:rsidR="00964EA1">
        <w:rPr>
          <w:rFonts w:eastAsia="Times New Roman"/>
          <w:sz w:val="28"/>
          <w:szCs w:val="28"/>
          <w:lang w:eastAsia="ru-RU"/>
        </w:rPr>
        <w:t>е</w:t>
      </w:r>
      <w:r w:rsidR="006927E0" w:rsidRPr="006927E0">
        <w:rPr>
          <w:rFonts w:eastAsia="Times New Roman"/>
          <w:sz w:val="28"/>
          <w:szCs w:val="28"/>
          <w:lang w:eastAsia="ru-RU"/>
        </w:rPr>
        <w:t xml:space="preserve"> </w:t>
      </w:r>
      <w:r w:rsidR="00600345">
        <w:rPr>
          <w:rFonts w:eastAsia="Times New Roman"/>
          <w:sz w:val="28"/>
          <w:szCs w:val="28"/>
          <w:lang w:eastAsia="ru-RU"/>
        </w:rPr>
        <w:t>градостроительства</w:t>
      </w:r>
      <w:r w:rsidR="006927E0" w:rsidRPr="006927E0">
        <w:rPr>
          <w:rFonts w:eastAsia="Times New Roman"/>
          <w:sz w:val="28"/>
          <w:szCs w:val="28"/>
          <w:lang w:eastAsia="ru-RU"/>
        </w:rPr>
        <w:t xml:space="preserve"> </w:t>
      </w:r>
      <w:r w:rsidR="00E23991" w:rsidRPr="00E23991">
        <w:rPr>
          <w:rFonts w:eastAsia="Times New Roman"/>
          <w:sz w:val="28"/>
          <w:szCs w:val="28"/>
          <w:lang w:eastAsia="ru-RU"/>
        </w:rPr>
        <w:t>Администрации ЗАТО г. Железногорск</w:t>
      </w:r>
      <w:r w:rsidRPr="009823FC">
        <w:rPr>
          <w:rFonts w:eastAsia="Times New Roman"/>
          <w:sz w:val="28"/>
          <w:szCs w:val="28"/>
          <w:lang w:eastAsia="ru-RU"/>
        </w:rPr>
        <w:t>.</w:t>
      </w:r>
    </w:p>
    <w:p w:rsidR="009823FC" w:rsidRPr="009823FC" w:rsidRDefault="00E23991" w:rsidP="001839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4.11.</w:t>
      </w: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9823FC" w:rsidRPr="009823FC">
        <w:rPr>
          <w:rFonts w:eastAsia="Times New Roman"/>
          <w:sz w:val="28"/>
          <w:szCs w:val="28"/>
          <w:lang w:eastAsia="ru-RU"/>
        </w:rPr>
        <w:t xml:space="preserve">В случае принятия Специальной комиссией решения об одобрении проекта муниципального правового акта, </w:t>
      </w:r>
      <w:r w:rsidR="006927E0" w:rsidRPr="006927E0">
        <w:rPr>
          <w:rFonts w:eastAsia="Times New Roman"/>
          <w:sz w:val="28"/>
          <w:szCs w:val="28"/>
          <w:lang w:eastAsia="ru-RU"/>
        </w:rPr>
        <w:t>Управлени</w:t>
      </w:r>
      <w:r w:rsidR="006927E0">
        <w:rPr>
          <w:rFonts w:eastAsia="Times New Roman"/>
          <w:sz w:val="28"/>
          <w:szCs w:val="28"/>
          <w:lang w:eastAsia="ru-RU"/>
        </w:rPr>
        <w:t>е</w:t>
      </w:r>
      <w:r w:rsidR="006927E0" w:rsidRPr="006927E0">
        <w:rPr>
          <w:rFonts w:eastAsia="Times New Roman"/>
          <w:sz w:val="28"/>
          <w:szCs w:val="28"/>
          <w:lang w:eastAsia="ru-RU"/>
        </w:rPr>
        <w:t xml:space="preserve"> </w:t>
      </w:r>
      <w:r w:rsidR="00600345">
        <w:rPr>
          <w:rFonts w:eastAsia="Times New Roman"/>
          <w:sz w:val="28"/>
          <w:szCs w:val="28"/>
          <w:lang w:eastAsia="ru-RU"/>
        </w:rPr>
        <w:t>градостроительства</w:t>
      </w:r>
      <w:r w:rsidR="006927E0" w:rsidRPr="006927E0">
        <w:rPr>
          <w:rFonts w:eastAsia="Times New Roman"/>
          <w:sz w:val="28"/>
          <w:szCs w:val="28"/>
          <w:lang w:eastAsia="ru-RU"/>
        </w:rPr>
        <w:t xml:space="preserve"> </w:t>
      </w:r>
      <w:r w:rsidRPr="00E23991">
        <w:rPr>
          <w:rFonts w:eastAsia="Times New Roman"/>
          <w:sz w:val="28"/>
          <w:szCs w:val="28"/>
          <w:lang w:eastAsia="ru-RU"/>
        </w:rPr>
        <w:t xml:space="preserve">Администрации ЗАТО г. Железногорск </w:t>
      </w:r>
      <w:r w:rsidR="009823FC" w:rsidRPr="009823FC">
        <w:rPr>
          <w:rFonts w:eastAsia="Times New Roman"/>
          <w:sz w:val="28"/>
          <w:szCs w:val="28"/>
          <w:lang w:eastAsia="ru-RU"/>
        </w:rPr>
        <w:t>обеспечивает направление проекта муниципального правового акта на общественное обсуждение, проводимое в соот</w:t>
      </w:r>
      <w:r w:rsidR="00600345">
        <w:rPr>
          <w:rFonts w:eastAsia="Times New Roman"/>
          <w:sz w:val="28"/>
          <w:szCs w:val="28"/>
          <w:lang w:eastAsia="ru-RU"/>
        </w:rPr>
        <w:t xml:space="preserve">ветствии с </w:t>
      </w:r>
      <w:r w:rsidR="0018398B">
        <w:rPr>
          <w:rFonts w:eastAsia="Times New Roman"/>
          <w:sz w:val="28"/>
          <w:szCs w:val="28"/>
          <w:lang w:eastAsia="ru-RU"/>
        </w:rPr>
        <w:t>Федеральным</w:t>
      </w:r>
      <w:r w:rsidR="0018398B" w:rsidRPr="0018398B">
        <w:rPr>
          <w:rFonts w:eastAsia="Times New Roman"/>
          <w:sz w:val="28"/>
          <w:szCs w:val="28"/>
          <w:lang w:eastAsia="ru-RU"/>
        </w:rPr>
        <w:t xml:space="preserve"> закон</w:t>
      </w:r>
      <w:r w:rsidR="0018398B">
        <w:rPr>
          <w:rFonts w:eastAsia="Times New Roman"/>
          <w:sz w:val="28"/>
          <w:szCs w:val="28"/>
          <w:lang w:eastAsia="ru-RU"/>
        </w:rPr>
        <w:t>ом</w:t>
      </w:r>
      <w:r w:rsidR="0018398B" w:rsidRPr="0018398B">
        <w:rPr>
          <w:rFonts w:eastAsia="Times New Roman"/>
          <w:sz w:val="28"/>
          <w:szCs w:val="28"/>
          <w:lang w:eastAsia="ru-RU"/>
        </w:rPr>
        <w:t xml:space="preserve"> </w:t>
      </w:r>
      <w:r w:rsidR="0018398B">
        <w:rPr>
          <w:rFonts w:eastAsia="Times New Roman"/>
          <w:sz w:val="28"/>
          <w:szCs w:val="28"/>
          <w:lang w:eastAsia="ru-RU"/>
        </w:rPr>
        <w:t>№</w:t>
      </w:r>
      <w:r w:rsidR="0018398B" w:rsidRPr="0018398B">
        <w:rPr>
          <w:rFonts w:eastAsia="Times New Roman"/>
          <w:sz w:val="28"/>
          <w:szCs w:val="28"/>
          <w:lang w:eastAsia="ru-RU"/>
        </w:rPr>
        <w:t xml:space="preserve"> 212-ФЗ от 21.07.2014 </w:t>
      </w:r>
      <w:r w:rsidR="0018398B">
        <w:rPr>
          <w:rFonts w:eastAsia="Times New Roman"/>
          <w:sz w:val="28"/>
          <w:szCs w:val="28"/>
          <w:lang w:eastAsia="ru-RU"/>
        </w:rPr>
        <w:t>«</w:t>
      </w:r>
      <w:r w:rsidR="0018398B" w:rsidRPr="0018398B">
        <w:rPr>
          <w:rFonts w:eastAsia="Times New Roman"/>
          <w:sz w:val="28"/>
          <w:szCs w:val="28"/>
          <w:lang w:eastAsia="ru-RU"/>
        </w:rPr>
        <w:t xml:space="preserve">Об основах общественного </w:t>
      </w:r>
      <w:r w:rsidR="0018398B">
        <w:rPr>
          <w:rFonts w:eastAsia="Times New Roman"/>
          <w:sz w:val="28"/>
          <w:szCs w:val="28"/>
          <w:lang w:eastAsia="ru-RU"/>
        </w:rPr>
        <w:t>контроля в Российской Федерации», р</w:t>
      </w:r>
      <w:r w:rsidR="0018398B" w:rsidRPr="0018398B">
        <w:rPr>
          <w:rFonts w:eastAsia="Times New Roman"/>
          <w:sz w:val="28"/>
          <w:szCs w:val="28"/>
          <w:lang w:eastAsia="ru-RU"/>
        </w:rPr>
        <w:t>ешение</w:t>
      </w:r>
      <w:r w:rsidR="0018398B">
        <w:rPr>
          <w:rFonts w:eastAsia="Times New Roman"/>
          <w:sz w:val="28"/>
          <w:szCs w:val="28"/>
          <w:lang w:eastAsia="ru-RU"/>
        </w:rPr>
        <w:t>м</w:t>
      </w:r>
      <w:r w:rsidR="0018398B" w:rsidRPr="0018398B">
        <w:rPr>
          <w:rFonts w:eastAsia="Times New Roman"/>
          <w:sz w:val="28"/>
          <w:szCs w:val="28"/>
          <w:lang w:eastAsia="ru-RU"/>
        </w:rPr>
        <w:t xml:space="preserve"> Совета депутатов ЗАТО г. Железногорск </w:t>
      </w:r>
      <w:r w:rsidR="0018398B">
        <w:rPr>
          <w:rFonts w:eastAsia="Times New Roman"/>
          <w:sz w:val="28"/>
          <w:szCs w:val="28"/>
          <w:lang w:eastAsia="ru-RU"/>
        </w:rPr>
        <w:t>№</w:t>
      </w:r>
      <w:r w:rsidR="0018398B" w:rsidRPr="0018398B">
        <w:rPr>
          <w:rFonts w:eastAsia="Times New Roman"/>
          <w:sz w:val="28"/>
          <w:szCs w:val="28"/>
          <w:lang w:eastAsia="ru-RU"/>
        </w:rPr>
        <w:t xml:space="preserve"> 50-260Р от 23.10.2014 </w:t>
      </w:r>
      <w:r w:rsidR="0018398B">
        <w:rPr>
          <w:rFonts w:eastAsia="Times New Roman"/>
          <w:sz w:val="28"/>
          <w:szCs w:val="28"/>
          <w:lang w:eastAsia="ru-RU"/>
        </w:rPr>
        <w:t>«</w:t>
      </w:r>
      <w:r w:rsidR="0018398B" w:rsidRPr="0018398B">
        <w:rPr>
          <w:rFonts w:eastAsia="Times New Roman"/>
          <w:sz w:val="28"/>
          <w:szCs w:val="28"/>
          <w:lang w:eastAsia="ru-RU"/>
        </w:rPr>
        <w:t xml:space="preserve">Об утверждении Порядка проведения общественных обсуждений </w:t>
      </w:r>
      <w:r w:rsidR="0018398B">
        <w:rPr>
          <w:rFonts w:eastAsia="Times New Roman"/>
          <w:sz w:val="28"/>
          <w:szCs w:val="28"/>
          <w:lang w:eastAsia="ru-RU"/>
        </w:rPr>
        <w:t>на территории</w:t>
      </w:r>
      <w:proofErr w:type="gramEnd"/>
      <w:r w:rsidR="0018398B">
        <w:rPr>
          <w:rFonts w:eastAsia="Times New Roman"/>
          <w:sz w:val="28"/>
          <w:szCs w:val="28"/>
          <w:lang w:eastAsia="ru-RU"/>
        </w:rPr>
        <w:t xml:space="preserve"> ЗАТО Железногорск».</w:t>
      </w:r>
    </w:p>
    <w:p w:rsidR="00E46EE4" w:rsidRDefault="00E23991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4.12.</w:t>
      </w: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9823FC" w:rsidRPr="009823FC">
        <w:rPr>
          <w:rFonts w:eastAsia="Times New Roman"/>
          <w:sz w:val="28"/>
          <w:szCs w:val="28"/>
          <w:lang w:eastAsia="ru-RU"/>
        </w:rPr>
        <w:t xml:space="preserve">В случае принятия Специальной комиссией решения об отказе в одобрении проекта муниципального правового акта, проект муниципального правового акта возвращается на доработку в </w:t>
      </w:r>
      <w:r w:rsidR="006927E0" w:rsidRPr="006927E0">
        <w:rPr>
          <w:rFonts w:eastAsia="Times New Roman"/>
          <w:sz w:val="28"/>
          <w:szCs w:val="28"/>
          <w:lang w:eastAsia="ru-RU"/>
        </w:rPr>
        <w:t>Управлени</w:t>
      </w:r>
      <w:r w:rsidR="00600345">
        <w:rPr>
          <w:rFonts w:eastAsia="Times New Roman"/>
          <w:sz w:val="28"/>
          <w:szCs w:val="28"/>
          <w:lang w:eastAsia="ru-RU"/>
        </w:rPr>
        <w:t>е</w:t>
      </w:r>
      <w:r w:rsidR="006927E0" w:rsidRPr="006927E0">
        <w:rPr>
          <w:rFonts w:eastAsia="Times New Roman"/>
          <w:sz w:val="28"/>
          <w:szCs w:val="28"/>
          <w:lang w:eastAsia="ru-RU"/>
        </w:rPr>
        <w:t xml:space="preserve"> </w:t>
      </w:r>
      <w:r w:rsidR="00600345">
        <w:rPr>
          <w:rFonts w:eastAsia="Times New Roman"/>
          <w:sz w:val="28"/>
          <w:szCs w:val="28"/>
          <w:lang w:eastAsia="ru-RU"/>
        </w:rPr>
        <w:t>градостроительства</w:t>
      </w:r>
      <w:r w:rsidR="006927E0" w:rsidRPr="006927E0">
        <w:rPr>
          <w:rFonts w:eastAsia="Times New Roman"/>
          <w:sz w:val="28"/>
          <w:szCs w:val="28"/>
          <w:lang w:eastAsia="ru-RU"/>
        </w:rPr>
        <w:t xml:space="preserve"> </w:t>
      </w:r>
      <w:r w:rsidRPr="00E23991">
        <w:rPr>
          <w:rFonts w:eastAsia="Times New Roman"/>
          <w:sz w:val="28"/>
          <w:szCs w:val="28"/>
          <w:lang w:eastAsia="ru-RU"/>
        </w:rPr>
        <w:t>Администрации ЗАТО г. Железногорск</w:t>
      </w:r>
      <w:r w:rsidR="0018398B">
        <w:rPr>
          <w:rFonts w:eastAsia="Times New Roman"/>
          <w:sz w:val="28"/>
          <w:szCs w:val="28"/>
          <w:lang w:eastAsia="ru-RU"/>
        </w:rPr>
        <w:t xml:space="preserve"> с последующим соблюдением этапов подготовки проекта </w:t>
      </w:r>
      <w:r w:rsidR="00E46EE4">
        <w:rPr>
          <w:rFonts w:eastAsia="Times New Roman"/>
          <w:sz w:val="28"/>
          <w:szCs w:val="28"/>
          <w:lang w:eastAsia="ru-RU"/>
        </w:rPr>
        <w:t>муниципального правового акта, предусмотренн</w:t>
      </w:r>
      <w:r w:rsidR="00F04CBB">
        <w:rPr>
          <w:rFonts w:eastAsia="Times New Roman"/>
          <w:sz w:val="28"/>
          <w:szCs w:val="28"/>
          <w:lang w:eastAsia="ru-RU"/>
        </w:rPr>
        <w:t>ых</w:t>
      </w:r>
      <w:r w:rsidR="00E46EE4">
        <w:rPr>
          <w:rFonts w:eastAsia="Times New Roman"/>
          <w:sz w:val="28"/>
          <w:szCs w:val="28"/>
          <w:lang w:eastAsia="ru-RU"/>
        </w:rPr>
        <w:t xml:space="preserve"> </w:t>
      </w:r>
      <w:r w:rsidR="00364EEA">
        <w:rPr>
          <w:rFonts w:eastAsia="Times New Roman"/>
          <w:sz w:val="28"/>
          <w:szCs w:val="28"/>
          <w:lang w:eastAsia="ru-RU"/>
        </w:rPr>
        <w:t xml:space="preserve">пунктами 3-6 </w:t>
      </w:r>
      <w:r w:rsidR="00F04CBB" w:rsidRPr="00F04CBB">
        <w:rPr>
          <w:rFonts w:eastAsia="Times New Roman"/>
          <w:sz w:val="28"/>
          <w:szCs w:val="28"/>
          <w:lang w:eastAsia="ru-RU"/>
        </w:rPr>
        <w:t>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="00F04CBB" w:rsidRPr="00F04CBB">
        <w:rPr>
          <w:rFonts w:eastAsia="Times New Roman"/>
          <w:sz w:val="28"/>
          <w:szCs w:val="28"/>
          <w:lang w:eastAsia="ru-RU"/>
        </w:rPr>
        <w:t xml:space="preserve"> продукции при оказании услуг общественного питания</w:t>
      </w:r>
      <w:r w:rsidR="00F04CBB">
        <w:rPr>
          <w:rFonts w:eastAsia="Times New Roman"/>
          <w:sz w:val="28"/>
          <w:szCs w:val="28"/>
          <w:lang w:eastAsia="ru-RU"/>
        </w:rPr>
        <w:t xml:space="preserve">, утвержденных </w:t>
      </w:r>
      <w:r w:rsidR="00E46EE4" w:rsidRPr="00E46EE4">
        <w:rPr>
          <w:rFonts w:eastAsia="Times New Roman"/>
          <w:sz w:val="28"/>
          <w:szCs w:val="28"/>
          <w:lang w:eastAsia="ru-RU"/>
        </w:rPr>
        <w:t>Постановлени</w:t>
      </w:r>
      <w:r w:rsidR="00F04CBB">
        <w:rPr>
          <w:rFonts w:eastAsia="Times New Roman"/>
          <w:sz w:val="28"/>
          <w:szCs w:val="28"/>
          <w:lang w:eastAsia="ru-RU"/>
        </w:rPr>
        <w:t>ем</w:t>
      </w:r>
      <w:r w:rsidR="00E46EE4" w:rsidRPr="00E46EE4">
        <w:rPr>
          <w:rFonts w:eastAsia="Times New Roman"/>
          <w:sz w:val="28"/>
          <w:szCs w:val="28"/>
          <w:lang w:eastAsia="ru-RU"/>
        </w:rPr>
        <w:t xml:space="preserve"> Правительства Российской</w:t>
      </w:r>
      <w:r w:rsidR="00F04CBB">
        <w:rPr>
          <w:rFonts w:eastAsia="Times New Roman"/>
          <w:sz w:val="28"/>
          <w:szCs w:val="28"/>
          <w:lang w:eastAsia="ru-RU"/>
        </w:rPr>
        <w:t xml:space="preserve"> Федерации от 23.12.2020 № 2220</w:t>
      </w:r>
      <w:bookmarkStart w:id="0" w:name="_GoBack"/>
      <w:bookmarkEnd w:id="0"/>
      <w:r w:rsidR="00364EEA">
        <w:rPr>
          <w:rFonts w:eastAsia="Times New Roman"/>
          <w:sz w:val="28"/>
          <w:szCs w:val="28"/>
          <w:lang w:eastAsia="ru-RU"/>
        </w:rPr>
        <w:t>.</w:t>
      </w:r>
    </w:p>
    <w:p w:rsidR="00E46EE4" w:rsidRPr="009823FC" w:rsidRDefault="00E46EE4" w:rsidP="005C63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</w:p>
    <w:p w:rsidR="009823FC" w:rsidRPr="005C6339" w:rsidRDefault="009823FC" w:rsidP="005C6339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5C6339">
        <w:rPr>
          <w:rFonts w:eastAsia="Times New Roman"/>
          <w:sz w:val="28"/>
          <w:szCs w:val="28"/>
          <w:lang w:eastAsia="ru-RU"/>
        </w:rPr>
        <w:t>В</w:t>
      </w:r>
      <w:r w:rsidR="005C6339" w:rsidRPr="005C6339">
        <w:rPr>
          <w:rFonts w:eastAsia="Times New Roman"/>
          <w:sz w:val="28"/>
          <w:szCs w:val="28"/>
          <w:lang w:eastAsia="ru-RU"/>
        </w:rPr>
        <w:t>едение делопроизводства Специальной комиссии.</w:t>
      </w:r>
    </w:p>
    <w:p w:rsidR="009823FC" w:rsidRPr="009823FC" w:rsidRDefault="009823FC" w:rsidP="009823F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823FC" w:rsidRPr="009823FC" w:rsidRDefault="009823FC" w:rsidP="005C63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823FC">
        <w:rPr>
          <w:rFonts w:eastAsia="Times New Roman"/>
          <w:sz w:val="28"/>
          <w:szCs w:val="28"/>
          <w:lang w:eastAsia="ru-RU"/>
        </w:rPr>
        <w:t>5.1</w:t>
      </w:r>
      <w:r w:rsidR="005C6339">
        <w:rPr>
          <w:rFonts w:eastAsia="Times New Roman"/>
          <w:sz w:val="28"/>
          <w:szCs w:val="28"/>
          <w:lang w:eastAsia="ru-RU"/>
        </w:rPr>
        <w:t>.</w:t>
      </w:r>
      <w:r w:rsidR="005C6339">
        <w:rPr>
          <w:rFonts w:eastAsia="Times New Roman"/>
          <w:sz w:val="28"/>
          <w:szCs w:val="28"/>
          <w:lang w:eastAsia="ru-RU"/>
        </w:rPr>
        <w:tab/>
      </w:r>
      <w:r w:rsidRPr="009823FC">
        <w:rPr>
          <w:rFonts w:eastAsia="Times New Roman"/>
          <w:sz w:val="28"/>
          <w:szCs w:val="28"/>
          <w:lang w:eastAsia="ru-RU"/>
        </w:rPr>
        <w:t>Для решения вопросов, отнесенных к компетенции Специальной комиссии, в обязательном порядке секретарем Специальной комиссии ведется следующая документация:</w:t>
      </w:r>
    </w:p>
    <w:p w:rsidR="009823FC" w:rsidRPr="009823FC" w:rsidRDefault="005C6339" w:rsidP="005C63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>
        <w:rPr>
          <w:rFonts w:eastAsia="Times New Roman"/>
          <w:sz w:val="28"/>
          <w:szCs w:val="28"/>
          <w:lang w:eastAsia="ru-RU"/>
        </w:rPr>
        <w:tab/>
      </w:r>
      <w:r w:rsidR="009823FC" w:rsidRPr="009823FC">
        <w:rPr>
          <w:rFonts w:eastAsia="Times New Roman"/>
          <w:sz w:val="28"/>
          <w:szCs w:val="28"/>
          <w:lang w:eastAsia="ru-RU"/>
        </w:rPr>
        <w:t>журнал регистрации, поступающих на рассмотрение Специальной комиссией проектов муниципальных правовых актов;</w:t>
      </w:r>
    </w:p>
    <w:p w:rsidR="009823FC" w:rsidRPr="009823FC" w:rsidRDefault="005C6339" w:rsidP="005C63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>
        <w:rPr>
          <w:rFonts w:eastAsia="Times New Roman"/>
          <w:sz w:val="28"/>
          <w:szCs w:val="28"/>
          <w:lang w:eastAsia="ru-RU"/>
        </w:rPr>
        <w:tab/>
      </w:r>
      <w:r w:rsidR="009823FC" w:rsidRPr="009823FC">
        <w:rPr>
          <w:rFonts w:eastAsia="Times New Roman"/>
          <w:sz w:val="28"/>
          <w:szCs w:val="28"/>
          <w:lang w:eastAsia="ru-RU"/>
        </w:rPr>
        <w:t>журнал регистрации протоколов заседания Специальной комиссии;</w:t>
      </w:r>
    </w:p>
    <w:p w:rsidR="009823FC" w:rsidRPr="009823FC" w:rsidRDefault="005C6339" w:rsidP="005C63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>
        <w:rPr>
          <w:rFonts w:eastAsia="Times New Roman"/>
          <w:sz w:val="28"/>
          <w:szCs w:val="28"/>
          <w:lang w:eastAsia="ru-RU"/>
        </w:rPr>
        <w:tab/>
      </w:r>
      <w:r w:rsidR="009823FC" w:rsidRPr="009823FC">
        <w:rPr>
          <w:rFonts w:eastAsia="Times New Roman"/>
          <w:sz w:val="28"/>
          <w:szCs w:val="28"/>
          <w:lang w:eastAsia="ru-RU"/>
        </w:rPr>
        <w:t>протоколы заседаний Специальной комиссии (с указанием даты, времени и места проведения заседаний), а также материалы к ним, являющиеся обоснованием принятых решений.</w:t>
      </w:r>
    </w:p>
    <w:p w:rsidR="009823FC" w:rsidRPr="009823FC" w:rsidRDefault="005C6339" w:rsidP="005C63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5.2.</w:t>
      </w:r>
      <w:r>
        <w:rPr>
          <w:rFonts w:eastAsia="Times New Roman"/>
          <w:sz w:val="28"/>
          <w:szCs w:val="28"/>
          <w:lang w:eastAsia="ru-RU"/>
        </w:rPr>
        <w:tab/>
      </w:r>
      <w:r w:rsidR="009823FC" w:rsidRPr="009823FC">
        <w:rPr>
          <w:rFonts w:eastAsia="Times New Roman"/>
          <w:sz w:val="28"/>
          <w:szCs w:val="28"/>
          <w:lang w:eastAsia="ru-RU"/>
        </w:rPr>
        <w:t>Протоколы заседаний Специальной комиссии подписываются всеми членами Специальной комиссии и имеют порядковые номера, которые им присваиваются секретарем Специальной комиссии при регистрации в журнале регистрации протоколов заседания Специальной комиссии.</w:t>
      </w:r>
    </w:p>
    <w:p w:rsidR="009823FC" w:rsidRPr="009823FC" w:rsidRDefault="005C6339" w:rsidP="005C63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</w:t>
      </w:r>
      <w:r>
        <w:rPr>
          <w:rFonts w:eastAsia="Times New Roman"/>
          <w:sz w:val="28"/>
          <w:szCs w:val="28"/>
          <w:lang w:eastAsia="ru-RU"/>
        </w:rPr>
        <w:tab/>
      </w:r>
      <w:r w:rsidR="009823FC" w:rsidRPr="009823FC">
        <w:rPr>
          <w:rFonts w:eastAsia="Times New Roman"/>
          <w:sz w:val="28"/>
          <w:szCs w:val="28"/>
          <w:lang w:eastAsia="ru-RU"/>
        </w:rPr>
        <w:t xml:space="preserve">Протоколы заседаний Специальной комиссии хранятся </w:t>
      </w:r>
      <w:r w:rsidR="00964EA1">
        <w:rPr>
          <w:rFonts w:eastAsia="Times New Roman"/>
          <w:sz w:val="28"/>
          <w:szCs w:val="28"/>
          <w:lang w:eastAsia="ru-RU"/>
        </w:rPr>
        <w:t xml:space="preserve">в </w:t>
      </w:r>
      <w:r w:rsidR="00E23991" w:rsidRPr="00E23991">
        <w:rPr>
          <w:rFonts w:eastAsia="Times New Roman"/>
          <w:sz w:val="28"/>
          <w:szCs w:val="28"/>
          <w:lang w:eastAsia="ru-RU"/>
        </w:rPr>
        <w:t>Управлени</w:t>
      </w:r>
      <w:r w:rsidR="00600345">
        <w:rPr>
          <w:rFonts w:eastAsia="Times New Roman"/>
          <w:sz w:val="28"/>
          <w:szCs w:val="28"/>
          <w:lang w:eastAsia="ru-RU"/>
        </w:rPr>
        <w:t>и</w:t>
      </w:r>
      <w:r w:rsidR="00E23991" w:rsidRPr="00E23991">
        <w:rPr>
          <w:rFonts w:eastAsia="Times New Roman"/>
          <w:sz w:val="28"/>
          <w:szCs w:val="28"/>
          <w:lang w:eastAsia="ru-RU"/>
        </w:rPr>
        <w:t xml:space="preserve"> </w:t>
      </w:r>
      <w:r w:rsidR="00600345">
        <w:rPr>
          <w:rFonts w:eastAsia="Times New Roman"/>
          <w:sz w:val="28"/>
          <w:szCs w:val="28"/>
          <w:lang w:eastAsia="ru-RU"/>
        </w:rPr>
        <w:t>градостроительства</w:t>
      </w:r>
      <w:r w:rsidR="00E23991" w:rsidRPr="00E23991">
        <w:rPr>
          <w:rFonts w:eastAsia="Times New Roman"/>
          <w:sz w:val="28"/>
          <w:szCs w:val="28"/>
          <w:lang w:eastAsia="ru-RU"/>
        </w:rPr>
        <w:t xml:space="preserve"> Администрации ЗАТО г. Железногорск</w:t>
      </w:r>
      <w:r w:rsidR="009823FC" w:rsidRPr="009823FC">
        <w:rPr>
          <w:rFonts w:eastAsia="Times New Roman"/>
          <w:sz w:val="28"/>
          <w:szCs w:val="28"/>
          <w:lang w:eastAsia="ru-RU"/>
        </w:rPr>
        <w:t xml:space="preserve"> в соответствии с законодательством об архивном деле.</w:t>
      </w:r>
    </w:p>
    <w:sectPr w:rsidR="009823FC" w:rsidRPr="009823FC" w:rsidSect="00E46EE4">
      <w:pgSz w:w="11906" w:h="16838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97" w:rsidRDefault="00E21197" w:rsidP="00D53F46">
      <w:pPr>
        <w:spacing w:after="0" w:line="240" w:lineRule="auto"/>
      </w:pPr>
      <w:r>
        <w:separator/>
      </w:r>
    </w:p>
  </w:endnote>
  <w:endnote w:type="continuationSeparator" w:id="0">
    <w:p w:rsidR="00E21197" w:rsidRDefault="00E2119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97" w:rsidRDefault="00E21197" w:rsidP="00D53F46">
      <w:pPr>
        <w:spacing w:after="0" w:line="240" w:lineRule="auto"/>
      </w:pPr>
      <w:r>
        <w:separator/>
      </w:r>
    </w:p>
  </w:footnote>
  <w:footnote w:type="continuationSeparator" w:id="0">
    <w:p w:rsidR="00E21197" w:rsidRDefault="00E2119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5DD4"/>
    <w:multiLevelType w:val="multilevel"/>
    <w:tmpl w:val="85E8BA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90350"/>
    <w:multiLevelType w:val="hybridMultilevel"/>
    <w:tmpl w:val="DB3C4542"/>
    <w:lvl w:ilvl="0" w:tplc="29447C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2C26B0"/>
    <w:multiLevelType w:val="hybridMultilevel"/>
    <w:tmpl w:val="834EDC5C"/>
    <w:lvl w:ilvl="0" w:tplc="61403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7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25E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010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6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98B"/>
    <w:rsid w:val="00184A3A"/>
    <w:rsid w:val="00184A5D"/>
    <w:rsid w:val="00187C5E"/>
    <w:rsid w:val="0019292A"/>
    <w:rsid w:val="00193EB8"/>
    <w:rsid w:val="0019432E"/>
    <w:rsid w:val="00194DE3"/>
    <w:rsid w:val="0019522A"/>
    <w:rsid w:val="00196502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820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4EC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6B28"/>
    <w:rsid w:val="002274E3"/>
    <w:rsid w:val="00230F8F"/>
    <w:rsid w:val="00231039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1FF0"/>
    <w:rsid w:val="00252B78"/>
    <w:rsid w:val="00253D36"/>
    <w:rsid w:val="002544CA"/>
    <w:rsid w:val="00255527"/>
    <w:rsid w:val="00257D95"/>
    <w:rsid w:val="00260447"/>
    <w:rsid w:val="0026046E"/>
    <w:rsid w:val="00261AB4"/>
    <w:rsid w:val="00261F63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39A6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3979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0F7B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819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4EEA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6AD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25F3"/>
    <w:rsid w:val="003C264D"/>
    <w:rsid w:val="003C26F7"/>
    <w:rsid w:val="003C2E5C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238"/>
    <w:rsid w:val="003E6C31"/>
    <w:rsid w:val="003E77E3"/>
    <w:rsid w:val="003E7CD8"/>
    <w:rsid w:val="003F0B1D"/>
    <w:rsid w:val="003F3109"/>
    <w:rsid w:val="003F3A81"/>
    <w:rsid w:val="003F3D21"/>
    <w:rsid w:val="003F68B6"/>
    <w:rsid w:val="003F78A8"/>
    <w:rsid w:val="0040061A"/>
    <w:rsid w:val="00400981"/>
    <w:rsid w:val="00402051"/>
    <w:rsid w:val="004022E7"/>
    <w:rsid w:val="00402378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60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267B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4961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19BF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20EB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339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0345"/>
    <w:rsid w:val="00601262"/>
    <w:rsid w:val="0060130E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B1E"/>
    <w:rsid w:val="0068243A"/>
    <w:rsid w:val="00683C5D"/>
    <w:rsid w:val="00685531"/>
    <w:rsid w:val="0068567E"/>
    <w:rsid w:val="006879AF"/>
    <w:rsid w:val="006903A0"/>
    <w:rsid w:val="006903CE"/>
    <w:rsid w:val="00691A87"/>
    <w:rsid w:val="00691F99"/>
    <w:rsid w:val="006920E8"/>
    <w:rsid w:val="006922E0"/>
    <w:rsid w:val="006927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59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DAC"/>
    <w:rsid w:val="00714E4F"/>
    <w:rsid w:val="00715440"/>
    <w:rsid w:val="00716B3C"/>
    <w:rsid w:val="00717CD3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885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3DC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89"/>
    <w:rsid w:val="007D1D04"/>
    <w:rsid w:val="007D1F00"/>
    <w:rsid w:val="007D227D"/>
    <w:rsid w:val="007D276C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641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73BC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197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4EA1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F46"/>
    <w:rsid w:val="00976703"/>
    <w:rsid w:val="00976E51"/>
    <w:rsid w:val="0098120A"/>
    <w:rsid w:val="0098123F"/>
    <w:rsid w:val="00981296"/>
    <w:rsid w:val="009816D8"/>
    <w:rsid w:val="00981C5A"/>
    <w:rsid w:val="00981D10"/>
    <w:rsid w:val="009823FC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D24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4130"/>
    <w:rsid w:val="009C54E5"/>
    <w:rsid w:val="009C5A7E"/>
    <w:rsid w:val="009C6313"/>
    <w:rsid w:val="009C680C"/>
    <w:rsid w:val="009C6C11"/>
    <w:rsid w:val="009C6ED3"/>
    <w:rsid w:val="009D0860"/>
    <w:rsid w:val="009D0F47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4B78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6586B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071D"/>
    <w:rsid w:val="00A91D46"/>
    <w:rsid w:val="00A92191"/>
    <w:rsid w:val="00A933AB"/>
    <w:rsid w:val="00A94623"/>
    <w:rsid w:val="00A95044"/>
    <w:rsid w:val="00A95108"/>
    <w:rsid w:val="00A9643E"/>
    <w:rsid w:val="00A96700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EAD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5C9B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DB9"/>
    <w:rsid w:val="00B10EFA"/>
    <w:rsid w:val="00B12B6C"/>
    <w:rsid w:val="00B12CFD"/>
    <w:rsid w:val="00B1476A"/>
    <w:rsid w:val="00B16AAC"/>
    <w:rsid w:val="00B16D7B"/>
    <w:rsid w:val="00B16DA8"/>
    <w:rsid w:val="00B17D39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2D2C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5878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67E3B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6AF9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EB1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66D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BDF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3F1A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841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C72"/>
    <w:rsid w:val="00DA4FE2"/>
    <w:rsid w:val="00DA51ED"/>
    <w:rsid w:val="00DA5A70"/>
    <w:rsid w:val="00DA65A0"/>
    <w:rsid w:val="00DA7AC9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197"/>
    <w:rsid w:val="00E21D7D"/>
    <w:rsid w:val="00E23991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EE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3F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E37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81"/>
    <w:rsid w:val="00EF0B19"/>
    <w:rsid w:val="00EF0C75"/>
    <w:rsid w:val="00EF1378"/>
    <w:rsid w:val="00EF2BDE"/>
    <w:rsid w:val="00EF2D2B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CBB"/>
    <w:rsid w:val="00F0549A"/>
    <w:rsid w:val="00F0581F"/>
    <w:rsid w:val="00F106DC"/>
    <w:rsid w:val="00F118D7"/>
    <w:rsid w:val="00F121C8"/>
    <w:rsid w:val="00F131B4"/>
    <w:rsid w:val="00F14FAD"/>
    <w:rsid w:val="00F157C2"/>
    <w:rsid w:val="00F163DD"/>
    <w:rsid w:val="00F16781"/>
    <w:rsid w:val="00F167A9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9CF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4285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4662"/>
    <w:rsid w:val="00FA5565"/>
    <w:rsid w:val="00FA63A2"/>
    <w:rsid w:val="00FA73CC"/>
    <w:rsid w:val="00FA747D"/>
    <w:rsid w:val="00FB2E7A"/>
    <w:rsid w:val="00FB4BF7"/>
    <w:rsid w:val="00FB507F"/>
    <w:rsid w:val="00FB6F5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8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4B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33784-46F3-426F-A45A-603F7D7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2618</TotalTime>
  <Pages>9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17579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buzun</cp:lastModifiedBy>
  <cp:revision>62</cp:revision>
  <cp:lastPrinted>2023-10-20T09:31:00Z</cp:lastPrinted>
  <dcterms:created xsi:type="dcterms:W3CDTF">2023-08-11T09:58:00Z</dcterms:created>
  <dcterms:modified xsi:type="dcterms:W3CDTF">2023-10-23T07:06:00Z</dcterms:modified>
</cp:coreProperties>
</file>